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Raleway" w:cs="Raleway" w:eastAsia="Raleway" w:hAnsi="Raleway"/>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Raleway" w:cs="Raleway" w:eastAsia="Raleway" w:hAnsi="Raleway"/>
          <w:b w:val="1"/>
          <w:sz w:val="24"/>
          <w:szCs w:val="24"/>
        </w:rPr>
      </w:pPr>
      <w:bookmarkStart w:colFirst="0" w:colLast="0" w:name="_ilj8gxolrns5" w:id="1"/>
      <w:bookmarkEnd w:id="1"/>
      <w:r w:rsidDel="00000000" w:rsidR="00000000" w:rsidRPr="00000000">
        <w:rPr>
          <w:rFonts w:ascii="Raleway" w:cs="Raleway" w:eastAsia="Raleway" w:hAnsi="Raleway"/>
          <w:b w:val="1"/>
          <w:sz w:val="24"/>
          <w:szCs w:val="24"/>
          <w:rtl w:val="0"/>
        </w:rPr>
        <w:t xml:space="preserve">DATA PROTECTION POLICY</w:t>
      </w:r>
    </w:p>
    <w:p w:rsidR="00000000" w:rsidDel="00000000" w:rsidP="00000000" w:rsidRDefault="00000000" w:rsidRPr="00000000" w14:paraId="00000003">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Introduction </w:t>
      </w:r>
    </w:p>
    <w:p w:rsidR="00000000" w:rsidDel="00000000" w:rsidP="00000000" w:rsidRDefault="00000000" w:rsidRPr="00000000" w14:paraId="00000004">
      <w:pPr>
        <w:pageBreakBefore w:val="0"/>
        <w:spacing w:line="240" w:lineRule="auto"/>
        <w:jc w:val="both"/>
        <w:rPr>
          <w:rFonts w:ascii="Raleway" w:cs="Raleway" w:eastAsia="Raleway" w:hAnsi="Raleway"/>
          <w:sz w:val="24"/>
          <w:szCs w:val="24"/>
        </w:rPr>
      </w:pPr>
      <w:bookmarkStart w:colFirst="0" w:colLast="0" w:name="_30j0zll" w:id="2"/>
      <w:bookmarkEnd w:id="2"/>
      <w:r w:rsidDel="00000000" w:rsidR="00000000" w:rsidRPr="00000000">
        <w:rPr>
          <w:rFonts w:ascii="Raleway" w:cs="Raleway" w:eastAsia="Raleway" w:hAnsi="Raleway"/>
          <w:sz w:val="24"/>
          <w:szCs w:val="24"/>
          <w:rtl w:val="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rsidR="00000000" w:rsidDel="00000000" w:rsidP="00000000" w:rsidRDefault="00000000" w:rsidRPr="00000000" w14:paraId="00000005">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protect and maintain a balance between data protection rights in accordance with the GDPR. This policy sets out how we handle the personal data of our pupils, parents, suppliers, employees, workers and other third parties.</w:t>
      </w:r>
    </w:p>
    <w:p w:rsidR="00000000" w:rsidDel="00000000" w:rsidP="00000000" w:rsidRDefault="00000000" w:rsidRPr="00000000" w14:paraId="00000006">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This policy does not form part of any individual’s terms and conditions of employment with the Trust and is not intended to have contractual effect. Changes to data protection legislation will be monitored and further amendments may be required to this policy in order to remain compliant with legal obligations.</w:t>
      </w:r>
    </w:p>
    <w:p w:rsidR="00000000" w:rsidDel="00000000" w:rsidP="00000000" w:rsidRDefault="00000000" w:rsidRPr="00000000" w14:paraId="00000007">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All members of staff are required to familiarise themselves with its content and comply with the provisions contained in it. Breach of this policy will be treated as a disciplinary offence which may result in disciplinary action under the Trust’s Disciplinary Policy and Procedure up to and including summary dismissal depending on the seriousness of the breach.</w:t>
      </w:r>
    </w:p>
    <w:p w:rsidR="00000000" w:rsidDel="00000000" w:rsidP="00000000" w:rsidRDefault="00000000" w:rsidRPr="00000000" w14:paraId="00000008">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SECTION 1 - DEFINITIONS</w:t>
      </w:r>
    </w:p>
    <w:p w:rsidR="00000000" w:rsidDel="00000000" w:rsidP="00000000" w:rsidRDefault="00000000" w:rsidRPr="00000000" w14:paraId="00000009">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Personal data</w:t>
      </w:r>
    </w:p>
    <w:p w:rsidR="00000000" w:rsidDel="00000000" w:rsidP="00000000" w:rsidRDefault="00000000" w:rsidRPr="00000000" w14:paraId="0000000A">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rsidR="00000000" w:rsidDel="00000000" w:rsidP="00000000" w:rsidRDefault="00000000" w:rsidRPr="00000000" w14:paraId="0000000B">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Personal data can be factual (for examples a name, email address, location or date of birth) or an opinion about that person’s actions or behaviour.</w:t>
      </w:r>
    </w:p>
    <w:p w:rsidR="00000000" w:rsidDel="00000000" w:rsidP="00000000" w:rsidRDefault="00000000" w:rsidRPr="00000000" w14:paraId="0000000C">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Personal data will be stored either electronically or as part of a structured manual filing system in such a way that it can be retrieved automatically by reference to the individual or criteria relating to that individual.</w:t>
      </w:r>
    </w:p>
    <w:p w:rsidR="00000000" w:rsidDel="00000000" w:rsidP="00000000" w:rsidRDefault="00000000" w:rsidRPr="00000000" w14:paraId="0000000D">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Special Category Data</w:t>
      </w:r>
    </w:p>
    <w:p w:rsidR="00000000" w:rsidDel="00000000" w:rsidP="00000000" w:rsidRDefault="00000000" w:rsidRPr="00000000" w14:paraId="0000000E">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rsidR="00000000" w:rsidDel="00000000" w:rsidP="00000000" w:rsidRDefault="00000000" w:rsidRPr="00000000" w14:paraId="0000000F">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Data Subject</w:t>
      </w:r>
    </w:p>
    <w:p w:rsidR="00000000" w:rsidDel="00000000" w:rsidP="00000000" w:rsidRDefault="00000000" w:rsidRPr="00000000" w14:paraId="00000010">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An individual about whom such information is stored is known as the Data Subject. It includes but is not limited to employees. </w:t>
      </w:r>
    </w:p>
    <w:p w:rsidR="00000000" w:rsidDel="00000000" w:rsidP="00000000" w:rsidRDefault="00000000" w:rsidRPr="00000000" w14:paraId="00000011">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Data Controller</w:t>
      </w:r>
    </w:p>
    <w:p w:rsidR="00000000" w:rsidDel="00000000" w:rsidP="00000000" w:rsidRDefault="00000000" w:rsidRPr="00000000" w14:paraId="00000012">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organisation storing and controlling such information (i.e. </w:t>
      </w:r>
      <w:r w:rsidDel="00000000" w:rsidR="00000000" w:rsidRPr="00000000">
        <w:rPr>
          <w:rFonts w:ascii="Raleway" w:cs="Raleway" w:eastAsia="Raleway" w:hAnsi="Raleway"/>
          <w:sz w:val="24"/>
          <w:szCs w:val="24"/>
          <w:rtl w:val="0"/>
        </w:rPr>
        <w:t xml:space="preserve">the </w:t>
      </w:r>
      <w:r w:rsidDel="00000000" w:rsidR="00000000" w:rsidRPr="00000000">
        <w:rPr>
          <w:rFonts w:ascii="Raleway" w:cs="Raleway" w:eastAsia="Raleway" w:hAnsi="Raleway"/>
          <w:sz w:val="24"/>
          <w:szCs w:val="24"/>
          <w:rtl w:val="0"/>
        </w:rPr>
        <w:t xml:space="preserve">Trust) is referred to as the Data Controller.</w:t>
      </w:r>
    </w:p>
    <w:p w:rsidR="00000000" w:rsidDel="00000000" w:rsidP="00000000" w:rsidRDefault="00000000" w:rsidRPr="00000000" w14:paraId="00000013">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Processing</w:t>
      </w:r>
    </w:p>
    <w:p w:rsidR="00000000" w:rsidDel="00000000" w:rsidP="00000000" w:rsidRDefault="00000000" w:rsidRPr="00000000" w14:paraId="00000014">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rsidR="00000000" w:rsidDel="00000000" w:rsidP="00000000" w:rsidRDefault="00000000" w:rsidRPr="00000000" w14:paraId="00000015">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Automated Processing</w:t>
      </w:r>
    </w:p>
    <w:p w:rsidR="00000000" w:rsidDel="00000000" w:rsidP="00000000" w:rsidRDefault="00000000" w:rsidRPr="00000000" w14:paraId="00000016">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rsidR="00000000" w:rsidDel="00000000" w:rsidP="00000000" w:rsidRDefault="00000000" w:rsidRPr="00000000" w14:paraId="00000017">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An example of automated processing includes profiling and automated decision making. Automatic decision making is when a decision is made which is based solely on automated processing (without human intervention) which produces legal effects or significantly affects an individual. Automated decision making is prohibited except in exceptional circumstances.</w:t>
      </w:r>
    </w:p>
    <w:p w:rsidR="00000000" w:rsidDel="00000000" w:rsidP="00000000" w:rsidRDefault="00000000" w:rsidRPr="00000000" w14:paraId="00000018">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Data Protection Impact Assessment (DPIA)</w:t>
      </w:r>
    </w:p>
    <w:p w:rsidR="00000000" w:rsidDel="00000000" w:rsidP="00000000" w:rsidRDefault="00000000" w:rsidRPr="00000000" w14:paraId="00000019">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DPIAs are a tool used to identify risks in data processing activities with a view to reducing them. </w:t>
      </w:r>
    </w:p>
    <w:p w:rsidR="00000000" w:rsidDel="00000000" w:rsidP="00000000" w:rsidRDefault="00000000" w:rsidRPr="00000000" w14:paraId="0000001A">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Criminal Records Information</w:t>
      </w:r>
    </w:p>
    <w:p w:rsidR="00000000" w:rsidDel="00000000" w:rsidP="00000000" w:rsidRDefault="00000000" w:rsidRPr="00000000" w14:paraId="0000001B">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This refers to personal information relating to criminal convictions and offences, allegations, proceedings, and related security measures.</w:t>
      </w:r>
    </w:p>
    <w:p w:rsidR="00000000" w:rsidDel="00000000" w:rsidP="00000000" w:rsidRDefault="00000000" w:rsidRPr="00000000" w14:paraId="0000001C">
      <w:pPr>
        <w:pageBreakBefore w:val="0"/>
        <w:spacing w:line="240"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SECTION 2 - WHEN CAN THE TRUST PROCESS PERSONAL DATA</w:t>
      </w:r>
    </w:p>
    <w:p w:rsidR="00000000" w:rsidDel="00000000" w:rsidP="00000000" w:rsidRDefault="00000000" w:rsidRPr="00000000" w14:paraId="0000001E">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Data Protection Principles</w:t>
      </w:r>
    </w:p>
    <w:p w:rsidR="00000000" w:rsidDel="00000000" w:rsidP="00000000" w:rsidRDefault="00000000" w:rsidRPr="00000000" w14:paraId="0000001F">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is responsible for and adheres to the principles relating to the processing of personal data as set out in the GDPR.</w:t>
      </w:r>
    </w:p>
    <w:p w:rsidR="00000000" w:rsidDel="00000000" w:rsidP="00000000" w:rsidRDefault="00000000" w:rsidRPr="00000000" w14:paraId="00000020">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principles the Trust must adhere to are set out below. </w:t>
      </w:r>
    </w:p>
    <w:p w:rsidR="00000000" w:rsidDel="00000000" w:rsidP="00000000" w:rsidRDefault="00000000" w:rsidRPr="00000000" w14:paraId="00000021">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Principle 1: Personal data must be processed lawfully, fairly and in a transparent manner</w:t>
      </w:r>
    </w:p>
    <w:p w:rsidR="00000000" w:rsidDel="00000000" w:rsidP="00000000" w:rsidRDefault="00000000" w:rsidRPr="00000000" w14:paraId="00000022">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only collect, process and share personal data fairly and lawfully and for specified purposes. The Trust must have a specified purpose for processing personal data and special category of data as set out in the GDPR. </w:t>
      </w:r>
    </w:p>
    <w:p w:rsidR="00000000" w:rsidDel="00000000" w:rsidP="00000000" w:rsidRDefault="00000000" w:rsidRPr="00000000" w14:paraId="00000023">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rsidR="00000000" w:rsidDel="00000000" w:rsidP="00000000" w:rsidRDefault="00000000" w:rsidRPr="00000000" w14:paraId="00000024">
      <w:pPr>
        <w:pageBreakBefore w:val="0"/>
        <w:spacing w:line="240" w:lineRule="auto"/>
        <w:jc w:val="both"/>
        <w:rPr>
          <w:rFonts w:ascii="Raleway" w:cs="Raleway" w:eastAsia="Raleway" w:hAnsi="Raleway"/>
          <w:sz w:val="24"/>
          <w:szCs w:val="24"/>
          <w:u w:val="single"/>
        </w:rPr>
      </w:pPr>
      <w:r w:rsidDel="00000000" w:rsidR="00000000" w:rsidRPr="00000000">
        <w:rPr>
          <w:rFonts w:ascii="Raleway" w:cs="Raleway" w:eastAsia="Raleway" w:hAnsi="Raleway"/>
          <w:sz w:val="24"/>
          <w:szCs w:val="24"/>
          <w:u w:val="single"/>
          <w:rtl w:val="0"/>
        </w:rPr>
        <w:t xml:space="preserve">Personal Data</w:t>
      </w:r>
    </w:p>
    <w:p w:rsidR="00000000" w:rsidDel="00000000" w:rsidP="00000000" w:rsidRDefault="00000000" w:rsidRPr="00000000" w14:paraId="00000025">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may only process a data subject’s personal data if one of the following fair processing conditions are met: -</w:t>
      </w:r>
    </w:p>
    <w:p w:rsidR="00000000" w:rsidDel="00000000" w:rsidP="00000000" w:rsidRDefault="00000000" w:rsidRPr="00000000" w14:paraId="00000026">
      <w:pPr>
        <w:pageBreakBefore w:val="0"/>
        <w:numPr>
          <w:ilvl w:val="0"/>
          <w:numId w:val="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data subject has given their consent;</w:t>
      </w:r>
    </w:p>
    <w:p w:rsidR="00000000" w:rsidDel="00000000" w:rsidP="00000000" w:rsidRDefault="00000000" w:rsidRPr="00000000" w14:paraId="00000027">
      <w:pPr>
        <w:pageBreakBefore w:val="0"/>
        <w:numPr>
          <w:ilvl w:val="0"/>
          <w:numId w:val="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processing is necessary for the performance of a contract with the data subject or for taking steps at their request to enter into a contract;</w:t>
      </w:r>
    </w:p>
    <w:p w:rsidR="00000000" w:rsidDel="00000000" w:rsidP="00000000" w:rsidRDefault="00000000" w:rsidRPr="00000000" w14:paraId="00000028">
      <w:pPr>
        <w:pageBreakBefore w:val="0"/>
        <w:numPr>
          <w:ilvl w:val="0"/>
          <w:numId w:val="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To protect the data subject’s vital interests;</w:t>
      </w:r>
    </w:p>
    <w:p w:rsidR="00000000" w:rsidDel="00000000" w:rsidP="00000000" w:rsidRDefault="00000000" w:rsidRPr="00000000" w14:paraId="00000029">
      <w:pPr>
        <w:pageBreakBefore w:val="0"/>
        <w:numPr>
          <w:ilvl w:val="0"/>
          <w:numId w:val="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To meet our legal compliance obligations (other than a contractual obligation);</w:t>
      </w:r>
    </w:p>
    <w:p w:rsidR="00000000" w:rsidDel="00000000" w:rsidP="00000000" w:rsidRDefault="00000000" w:rsidRPr="00000000" w14:paraId="0000002A">
      <w:pPr>
        <w:pageBreakBefore w:val="0"/>
        <w:numPr>
          <w:ilvl w:val="0"/>
          <w:numId w:val="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To perform a task in the public interest or in order to carry out official functions as authorised by law;</w:t>
      </w:r>
    </w:p>
    <w:p w:rsidR="00000000" w:rsidDel="00000000" w:rsidP="00000000" w:rsidRDefault="00000000" w:rsidRPr="00000000" w14:paraId="0000002B">
      <w:pPr>
        <w:pageBreakBefore w:val="0"/>
        <w:numPr>
          <w:ilvl w:val="0"/>
          <w:numId w:val="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For the purposes of the Trust’s legitimate interests where authorised in accordance with data protection legislation. This is provided that it would not prejudice the rights and freedoms or legitimate interests of the data subject.</w:t>
      </w:r>
    </w:p>
    <w:p w:rsidR="00000000" w:rsidDel="00000000" w:rsidP="00000000" w:rsidRDefault="00000000" w:rsidRPr="00000000" w14:paraId="0000002C">
      <w:pPr>
        <w:pageBreakBefore w:val="0"/>
        <w:spacing w:line="240" w:lineRule="auto"/>
        <w:jc w:val="both"/>
        <w:rPr>
          <w:rFonts w:ascii="Raleway" w:cs="Raleway" w:eastAsia="Raleway" w:hAnsi="Raleway"/>
          <w:sz w:val="24"/>
          <w:szCs w:val="24"/>
          <w:u w:val="single"/>
        </w:rPr>
      </w:pPr>
      <w:r w:rsidDel="00000000" w:rsidR="00000000" w:rsidRPr="00000000">
        <w:rPr>
          <w:rFonts w:ascii="Raleway" w:cs="Raleway" w:eastAsia="Raleway" w:hAnsi="Raleway"/>
          <w:sz w:val="24"/>
          <w:szCs w:val="24"/>
          <w:u w:val="single"/>
          <w:rtl w:val="0"/>
        </w:rPr>
        <w:t xml:space="preserve">Special Category Data</w:t>
      </w:r>
    </w:p>
    <w:p w:rsidR="00000000" w:rsidDel="00000000" w:rsidP="00000000" w:rsidRDefault="00000000" w:rsidRPr="00000000" w14:paraId="0000002D">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may only process special category data if they are entitled to process personal data (using one of the fair processing conditions above) </w:t>
      </w:r>
      <w:r w:rsidDel="00000000" w:rsidR="00000000" w:rsidRPr="00000000">
        <w:rPr>
          <w:rFonts w:ascii="Raleway" w:cs="Raleway" w:eastAsia="Raleway" w:hAnsi="Raleway"/>
          <w:sz w:val="24"/>
          <w:szCs w:val="24"/>
          <w:u w:val="single"/>
          <w:rtl w:val="0"/>
        </w:rPr>
        <w:t xml:space="preserve">AND</w:t>
      </w:r>
      <w:r w:rsidDel="00000000" w:rsidR="00000000" w:rsidRPr="00000000">
        <w:rPr>
          <w:rFonts w:ascii="Raleway" w:cs="Raleway" w:eastAsia="Raleway" w:hAnsi="Raleway"/>
          <w:sz w:val="24"/>
          <w:szCs w:val="24"/>
          <w:rtl w:val="0"/>
        </w:rPr>
        <w:t xml:space="preserve"> one of the following conditions are met: -</w:t>
      </w:r>
    </w:p>
    <w:p w:rsidR="00000000" w:rsidDel="00000000" w:rsidP="00000000" w:rsidRDefault="00000000" w:rsidRPr="00000000" w14:paraId="0000002E">
      <w:pPr>
        <w:pageBreakBefore w:val="0"/>
        <w:numPr>
          <w:ilvl w:val="0"/>
          <w:numId w:val="3"/>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data subject has given their explicit consent;</w:t>
      </w:r>
    </w:p>
    <w:p w:rsidR="00000000" w:rsidDel="00000000" w:rsidP="00000000" w:rsidRDefault="00000000" w:rsidRPr="00000000" w14:paraId="0000002F">
      <w:pPr>
        <w:pageBreakBefore w:val="0"/>
        <w:numPr>
          <w:ilvl w:val="0"/>
          <w:numId w:val="3"/>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processing is necessary for the purposes of exercising or performing any right or obligation which is conferred or imposed on the Trust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rsidR="00000000" w:rsidDel="00000000" w:rsidP="00000000" w:rsidRDefault="00000000" w:rsidRPr="00000000" w14:paraId="00000030">
      <w:pPr>
        <w:pageBreakBefore w:val="0"/>
        <w:numPr>
          <w:ilvl w:val="0"/>
          <w:numId w:val="3"/>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To protect the data subject’s vital interests;</w:t>
      </w:r>
    </w:p>
    <w:p w:rsidR="00000000" w:rsidDel="00000000" w:rsidP="00000000" w:rsidRDefault="00000000" w:rsidRPr="00000000" w14:paraId="00000031">
      <w:pPr>
        <w:pageBreakBefore w:val="0"/>
        <w:numPr>
          <w:ilvl w:val="0"/>
          <w:numId w:val="3"/>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To meet our legal compliance obligations (other than a contractual obligation);</w:t>
      </w:r>
    </w:p>
    <w:p w:rsidR="00000000" w:rsidDel="00000000" w:rsidP="00000000" w:rsidRDefault="00000000" w:rsidRPr="00000000" w14:paraId="00000032">
      <w:pPr>
        <w:pageBreakBefore w:val="0"/>
        <w:numPr>
          <w:ilvl w:val="0"/>
          <w:numId w:val="3"/>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Where the data has been made public by the data subject;</w:t>
      </w:r>
    </w:p>
    <w:p w:rsidR="00000000" w:rsidDel="00000000" w:rsidP="00000000" w:rsidRDefault="00000000" w:rsidRPr="00000000" w14:paraId="00000033">
      <w:pPr>
        <w:pageBreakBefore w:val="0"/>
        <w:numPr>
          <w:ilvl w:val="0"/>
          <w:numId w:val="3"/>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To perform a task in the substantial public interest or in order to carry out official functions as authorised by law;</w:t>
      </w:r>
    </w:p>
    <w:p w:rsidR="00000000" w:rsidDel="00000000" w:rsidP="00000000" w:rsidRDefault="00000000" w:rsidRPr="00000000" w14:paraId="00000034">
      <w:pPr>
        <w:pageBreakBefore w:val="0"/>
        <w:numPr>
          <w:ilvl w:val="0"/>
          <w:numId w:val="3"/>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rsidR="00000000" w:rsidDel="00000000" w:rsidP="00000000" w:rsidRDefault="00000000" w:rsidRPr="00000000" w14:paraId="00000035">
      <w:pPr>
        <w:pageBreakBefore w:val="0"/>
        <w:numPr>
          <w:ilvl w:val="0"/>
          <w:numId w:val="3"/>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Where it is necessary for reasons of public interest in the area of public health;</w:t>
      </w:r>
    </w:p>
    <w:p w:rsidR="00000000" w:rsidDel="00000000" w:rsidP="00000000" w:rsidRDefault="00000000" w:rsidRPr="00000000" w14:paraId="00000036">
      <w:pPr>
        <w:pageBreakBefore w:val="0"/>
        <w:numPr>
          <w:ilvl w:val="0"/>
          <w:numId w:val="3"/>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processing in necessary for archiving, statistical or research purposes.</w:t>
      </w:r>
    </w:p>
    <w:p w:rsidR="00000000" w:rsidDel="00000000" w:rsidP="00000000" w:rsidRDefault="00000000" w:rsidRPr="00000000" w14:paraId="00000037">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identifies and documents the legal grounds being relied upon for each processing activity.</w:t>
      </w:r>
    </w:p>
    <w:p w:rsidR="00000000" w:rsidDel="00000000" w:rsidP="00000000" w:rsidRDefault="00000000" w:rsidRPr="00000000" w14:paraId="00000038">
      <w:pPr>
        <w:pageBreakBefore w:val="0"/>
        <w:spacing w:line="240" w:lineRule="auto"/>
        <w:jc w:val="both"/>
        <w:rPr>
          <w:rFonts w:ascii="Raleway" w:cs="Raleway" w:eastAsia="Raleway" w:hAnsi="Raleway"/>
          <w:sz w:val="24"/>
          <w:szCs w:val="24"/>
          <w:u w:val="single"/>
        </w:rPr>
      </w:pPr>
      <w:r w:rsidDel="00000000" w:rsidR="00000000" w:rsidRPr="00000000">
        <w:rPr>
          <w:rFonts w:ascii="Raleway" w:cs="Raleway" w:eastAsia="Raleway" w:hAnsi="Raleway"/>
          <w:sz w:val="24"/>
          <w:szCs w:val="24"/>
          <w:u w:val="single"/>
          <w:rtl w:val="0"/>
        </w:rPr>
        <w:t xml:space="preserve">Consent</w:t>
      </w:r>
    </w:p>
    <w:p w:rsidR="00000000" w:rsidDel="00000000" w:rsidP="00000000" w:rsidRDefault="00000000" w:rsidRPr="00000000" w14:paraId="00000039">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Where the Trust relies on consent as a fair condition for processing (as set out above), it will adhere to the requirements set out in the GDPR.</w:t>
      </w:r>
    </w:p>
    <w:p w:rsidR="00000000" w:rsidDel="00000000" w:rsidP="00000000" w:rsidRDefault="00000000" w:rsidRPr="00000000" w14:paraId="0000003A">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rsidR="00000000" w:rsidDel="00000000" w:rsidP="00000000" w:rsidRDefault="00000000" w:rsidRPr="00000000" w14:paraId="0000003B">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rsidR="00000000" w:rsidDel="00000000" w:rsidP="00000000" w:rsidRDefault="00000000" w:rsidRPr="00000000" w14:paraId="0000003C">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Data subjects must be easily able to withdraw consent to processing at any time and withdrawal must be promptly honoured. </w:t>
      </w:r>
    </w:p>
    <w:p w:rsidR="00000000" w:rsidDel="00000000" w:rsidP="00000000" w:rsidRDefault="00000000" w:rsidRPr="00000000" w14:paraId="0000003D">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explicit consent is required, the Trust will normally seek another legal basis to process that data. However if explicit consent is require the data subject will be provided with full information in order to provide explicit consent.</w:t>
      </w:r>
    </w:p>
    <w:p w:rsidR="00000000" w:rsidDel="00000000" w:rsidP="00000000" w:rsidRDefault="00000000" w:rsidRPr="00000000" w14:paraId="0000003E">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keep records of consents obtained in order to demonstrate compliance with consent requirements under the GDPR.</w:t>
      </w:r>
    </w:p>
    <w:p w:rsidR="00000000" w:rsidDel="00000000" w:rsidP="00000000" w:rsidRDefault="00000000" w:rsidRPr="00000000" w14:paraId="0000003F">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Principle 2: Personal data must be collected only for specified, explicit and legitimate purposes</w:t>
      </w:r>
    </w:p>
    <w:p w:rsidR="00000000" w:rsidDel="00000000" w:rsidP="00000000" w:rsidRDefault="00000000" w:rsidRPr="00000000" w14:paraId="00000040">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Personal data will not be processed in any matter that is incompatible with the legitimate purposes.</w:t>
      </w:r>
    </w:p>
    <w:p w:rsidR="00000000" w:rsidDel="00000000" w:rsidP="00000000" w:rsidRDefault="00000000" w:rsidRPr="00000000" w14:paraId="00000041">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not use personal data for new, different or incompatible purposes from that disclosed when it was first obtained unless we have informed the data subject of the new purpose (and they have consented where necessary).</w:t>
      </w:r>
    </w:p>
    <w:p w:rsidR="00000000" w:rsidDel="00000000" w:rsidP="00000000" w:rsidRDefault="00000000" w:rsidRPr="00000000" w14:paraId="00000042">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Principle 3: Personal data must be adequate, relevant and limited to what is necessary in relation to the purposes for which it is processed</w:t>
      </w:r>
    </w:p>
    <w:p w:rsidR="00000000" w:rsidDel="00000000" w:rsidP="00000000" w:rsidRDefault="00000000" w:rsidRPr="00000000" w14:paraId="00000043">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only process personal data when our obligations and duties require us to. We will not collect excessive data and ensure any personal data collected is adequate and relevant for the intended purposes.</w:t>
      </w:r>
    </w:p>
    <w:p w:rsidR="00000000" w:rsidDel="00000000" w:rsidP="00000000" w:rsidRDefault="00000000" w:rsidRPr="00000000" w14:paraId="00000044">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When personal data is no longer needed for specified purposes, the Trust shall delete or anonymise the data.  </w:t>
      </w:r>
      <w:r w:rsidDel="00000000" w:rsidR="00000000" w:rsidRPr="00000000">
        <w:rPr>
          <w:rFonts w:ascii="Raleway" w:cs="Raleway" w:eastAsia="Raleway" w:hAnsi="Raleway"/>
          <w:sz w:val="24"/>
          <w:szCs w:val="24"/>
          <w:rtl w:val="0"/>
        </w:rPr>
        <w:t xml:space="preserve">Please refer to the Trust’s Data Retention Policy for further guidance</w:t>
      </w:r>
      <w:r w:rsidDel="00000000" w:rsidR="00000000" w:rsidRPr="00000000">
        <w:rPr>
          <w:rFonts w:ascii="Raleway" w:cs="Raleway" w:eastAsia="Raleway" w:hAnsi="Raleway"/>
          <w:sz w:val="24"/>
          <w:szCs w:val="24"/>
          <w:rtl w:val="0"/>
        </w:rPr>
        <w:t xml:space="preserve">.</w:t>
      </w:r>
    </w:p>
    <w:p w:rsidR="00000000" w:rsidDel="00000000" w:rsidP="00000000" w:rsidRDefault="00000000" w:rsidRPr="00000000" w14:paraId="00000045">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Principle 4: Personal data must be accurate and, where necessary, kept up to date</w:t>
      </w:r>
    </w:p>
    <w:p w:rsidR="00000000" w:rsidDel="00000000" w:rsidP="00000000" w:rsidRDefault="00000000" w:rsidRPr="00000000" w14:paraId="00000046">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rsidR="00000000" w:rsidDel="00000000" w:rsidP="00000000" w:rsidRDefault="00000000" w:rsidRPr="00000000" w14:paraId="00000047">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Data subjects also have an obligation to ensure that their data is accurate, complete, up to date and relevant. Data subjects have the right to request rectification to incomplete or inaccurate data held by the Trust.. </w:t>
      </w:r>
    </w:p>
    <w:p w:rsidR="00000000" w:rsidDel="00000000" w:rsidP="00000000" w:rsidRDefault="00000000" w:rsidRPr="00000000" w14:paraId="00000048">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Principle 5: Personal data must not be kept in a form which permits identification of data subjects for longer than is necessary for the purposes for which the data is processed</w:t>
      </w:r>
    </w:p>
    <w:p w:rsidR="00000000" w:rsidDel="00000000" w:rsidP="00000000" w:rsidRDefault="00000000" w:rsidRPr="00000000" w14:paraId="00000049">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Legitimate purposes for which the data is being processed may include satisfying legal, accounting or reporting requirements. The Trust will ensure that they adhere to legal timeframes for retaining data.</w:t>
      </w:r>
    </w:p>
    <w:p w:rsidR="00000000" w:rsidDel="00000000" w:rsidP="00000000" w:rsidRDefault="00000000" w:rsidRPr="00000000" w14:paraId="0000004A">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We will take reasonable steps to destroy or erase from our systems all personal data that we no longer require. We will also ensure that data subjects are informed of the period for which data is stored and how that period is determined in our privacy notices.</w:t>
      </w:r>
    </w:p>
    <w:p w:rsidR="00000000" w:rsidDel="00000000" w:rsidP="00000000" w:rsidRDefault="00000000" w:rsidRPr="00000000" w14:paraId="0000004B">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Please refer to the Trust’s Retention Policy for further details about how the Trust retains and removes data.</w:t>
      </w:r>
    </w:p>
    <w:p w:rsidR="00000000" w:rsidDel="00000000" w:rsidP="00000000" w:rsidRDefault="00000000" w:rsidRPr="00000000" w14:paraId="0000004C">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Principle 6: Personal data must be processed in a manner that ensures its security using appropriate technical and organisational measures to protect against unauthorised or unlawful processing and against accidental loss, destruction or damage</w:t>
      </w:r>
    </w:p>
    <w:p w:rsidR="00000000" w:rsidDel="00000000" w:rsidP="00000000" w:rsidRDefault="00000000" w:rsidRPr="00000000" w14:paraId="0000004D">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 order to assure the protection of all data being processed, the Trust will develop, implement and maintain reasonable safeguard and security measures. This includes using measures such as: -</w:t>
      </w:r>
    </w:p>
    <w:p w:rsidR="00000000" w:rsidDel="00000000" w:rsidP="00000000" w:rsidRDefault="00000000" w:rsidRPr="00000000" w14:paraId="0000004E">
      <w:pPr>
        <w:pageBreakBefore w:val="0"/>
        <w:numPr>
          <w:ilvl w:val="0"/>
          <w:numId w:val="7"/>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Encryption; </w:t>
      </w:r>
    </w:p>
    <w:p w:rsidR="00000000" w:rsidDel="00000000" w:rsidP="00000000" w:rsidRDefault="00000000" w:rsidRPr="00000000" w14:paraId="0000004F">
      <w:pPr>
        <w:pageBreakBefore w:val="0"/>
        <w:numPr>
          <w:ilvl w:val="0"/>
          <w:numId w:val="7"/>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Pseudonymisation (this is where the Trust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000000" w:rsidDel="00000000" w:rsidP="00000000" w:rsidRDefault="00000000" w:rsidRPr="00000000" w14:paraId="00000050">
      <w:pPr>
        <w:pageBreakBefore w:val="0"/>
        <w:numPr>
          <w:ilvl w:val="0"/>
          <w:numId w:val="7"/>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Ensuring authorised access (i.e. that only people who have a need to know the personal data are authorised to access it);</w:t>
      </w:r>
    </w:p>
    <w:p w:rsidR="00000000" w:rsidDel="00000000" w:rsidP="00000000" w:rsidRDefault="00000000" w:rsidRPr="00000000" w14:paraId="00000051">
      <w:pPr>
        <w:pageBreakBefore w:val="0"/>
        <w:numPr>
          <w:ilvl w:val="0"/>
          <w:numId w:val="7"/>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Adhering to confidentiality principles;</w:t>
      </w:r>
    </w:p>
    <w:p w:rsidR="00000000" w:rsidDel="00000000" w:rsidP="00000000" w:rsidRDefault="00000000" w:rsidRPr="00000000" w14:paraId="00000052">
      <w:pPr>
        <w:pageBreakBefore w:val="0"/>
        <w:numPr>
          <w:ilvl w:val="0"/>
          <w:numId w:val="7"/>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Ensuring personal data is accurate and suitable for the process for which it is processed.</w:t>
      </w:r>
    </w:p>
    <w:p w:rsidR="00000000" w:rsidDel="00000000" w:rsidP="00000000" w:rsidRDefault="00000000" w:rsidRPr="00000000" w14:paraId="00000053">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follow procedures and technologies to ensure security and will regularly evaluate and test the effectiveness of those safeguards to ensure security in processing personal data. </w:t>
      </w:r>
    </w:p>
    <w:p w:rsidR="00000000" w:rsidDel="00000000" w:rsidP="00000000" w:rsidRDefault="00000000" w:rsidRPr="00000000" w14:paraId="00000054">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only transfer personal data to third party service providers who agree to comply with the required policies and procedures and agree to put adequate measures in place.</w:t>
      </w:r>
    </w:p>
    <w:p w:rsidR="00000000" w:rsidDel="00000000" w:rsidP="00000000" w:rsidRDefault="00000000" w:rsidRPr="00000000" w14:paraId="00000055">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Sharing Personal Data</w:t>
      </w:r>
    </w:p>
    <w:p w:rsidR="00000000" w:rsidDel="00000000" w:rsidP="00000000" w:rsidRDefault="00000000" w:rsidRPr="00000000" w14:paraId="00000056">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generally not share personal data with third parties unless certain safeguards and contractual arrangements have been put in place. These include if the third party: -</w:t>
      </w:r>
    </w:p>
    <w:p w:rsidR="00000000" w:rsidDel="00000000" w:rsidP="00000000" w:rsidRDefault="00000000" w:rsidRPr="00000000" w14:paraId="00000057">
      <w:pPr>
        <w:pageBreakBefore w:val="0"/>
        <w:numPr>
          <w:ilvl w:val="0"/>
          <w:numId w:val="4"/>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Has a need to know the information for the purposes of providing the contracted services;</w:t>
      </w:r>
    </w:p>
    <w:p w:rsidR="00000000" w:rsidDel="00000000" w:rsidP="00000000" w:rsidRDefault="00000000" w:rsidRPr="00000000" w14:paraId="00000058">
      <w:pPr>
        <w:pageBreakBefore w:val="0"/>
        <w:numPr>
          <w:ilvl w:val="0"/>
          <w:numId w:val="4"/>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Sharing the personal data complies with the privacy notice that has been provided to the data subject and, if required, the data subject’s consent has been obtained;</w:t>
      </w:r>
    </w:p>
    <w:p w:rsidR="00000000" w:rsidDel="00000000" w:rsidP="00000000" w:rsidRDefault="00000000" w:rsidRPr="00000000" w14:paraId="00000059">
      <w:pPr>
        <w:pageBreakBefore w:val="0"/>
        <w:numPr>
          <w:ilvl w:val="0"/>
          <w:numId w:val="4"/>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third party has agreed to comply with the required data security standards, policies and procedures and put adequate security measures in place;</w:t>
      </w:r>
    </w:p>
    <w:p w:rsidR="00000000" w:rsidDel="00000000" w:rsidP="00000000" w:rsidRDefault="00000000" w:rsidRPr="00000000" w14:paraId="0000005A">
      <w:pPr>
        <w:pageBreakBefore w:val="0"/>
        <w:numPr>
          <w:ilvl w:val="0"/>
          <w:numId w:val="4"/>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transfer complies with any applicable cross border transfer restrictions; and</w:t>
      </w:r>
    </w:p>
    <w:p w:rsidR="00000000" w:rsidDel="00000000" w:rsidP="00000000" w:rsidRDefault="00000000" w:rsidRPr="00000000" w14:paraId="0000005B">
      <w:pPr>
        <w:pageBreakBefore w:val="0"/>
        <w:numPr>
          <w:ilvl w:val="0"/>
          <w:numId w:val="4"/>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fully executed written contract that contains GDPR approved third party clauses has been obtained.</w:t>
      </w:r>
    </w:p>
    <w:p w:rsidR="00000000" w:rsidDel="00000000" w:rsidP="00000000" w:rsidRDefault="00000000" w:rsidRPr="00000000" w14:paraId="0000005C">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There may be circumstances where the Trust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rsidR="00000000" w:rsidDel="00000000" w:rsidP="00000000" w:rsidRDefault="00000000" w:rsidRPr="00000000" w14:paraId="0000005D">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intention to share data relating to individuals to an organisation outside of our Trust shall be clearly defined within written notifications and details and basis for sharing that data given. </w:t>
      </w:r>
    </w:p>
    <w:p w:rsidR="00000000" w:rsidDel="00000000" w:rsidP="00000000" w:rsidRDefault="00000000" w:rsidRPr="00000000" w14:paraId="0000005E">
      <w:pPr>
        <w:pageBreakBefore w:val="0"/>
        <w:spacing w:line="240"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5F">
      <w:pPr>
        <w:pageBreakBefore w:val="0"/>
        <w:spacing w:line="240"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0">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Transfer of Data Outside the European Economic Area (EEA)</w:t>
      </w:r>
    </w:p>
    <w:p w:rsidR="00000000" w:rsidDel="00000000" w:rsidP="00000000" w:rsidRDefault="00000000" w:rsidRPr="00000000" w14:paraId="00000061">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GDPR restricts data transfers to countries outside the EEA in order to ensure that the level of data protection afforded to individuals by the GDPR is not undermined.</w:t>
      </w:r>
    </w:p>
    <w:p w:rsidR="00000000" w:rsidDel="00000000" w:rsidP="00000000" w:rsidRDefault="00000000" w:rsidRPr="00000000" w14:paraId="00000062">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not transfer data to another country outside of the EEA without appropriate safeguards being in place and in compliance with the GDPR. All staff must comply with the Trust’s guidelines on transferring data outside of the EEA. For the avoidance of doubt, a transfer of data to another country can occur when you transmit, send, view or access that data in that particular country. </w:t>
      </w:r>
    </w:p>
    <w:p w:rsidR="00000000" w:rsidDel="00000000" w:rsidP="00000000" w:rsidRDefault="00000000" w:rsidRPr="00000000" w14:paraId="00000063">
      <w:pPr>
        <w:pageBreakBefore w:val="0"/>
        <w:spacing w:line="240"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4">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SECTION 3 - DATA SUBJECT’S RIGHTS AND REQUESTS</w:t>
      </w:r>
    </w:p>
    <w:p w:rsidR="00000000" w:rsidDel="00000000" w:rsidP="00000000" w:rsidRDefault="00000000" w:rsidRPr="00000000" w14:paraId="00000065">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Personal data must be made available to data subjects as set out within this policy and data subjects must be allowed to exercise certain rights in relation to their personal data.</w:t>
      </w:r>
    </w:p>
    <w:p w:rsidR="00000000" w:rsidDel="00000000" w:rsidP="00000000" w:rsidRDefault="00000000" w:rsidRPr="00000000" w14:paraId="00000066">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rights data subjects have in relation to how the Trust handle their personal data are set out below: -</w:t>
      </w:r>
    </w:p>
    <w:p w:rsidR="00000000" w:rsidDel="00000000" w:rsidP="00000000" w:rsidRDefault="00000000" w:rsidRPr="00000000" w14:paraId="00000067">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(Where consent is relied upon as a condition of processing) To withdraw consent to processing at any time;</w:t>
      </w:r>
    </w:p>
    <w:p w:rsidR="00000000" w:rsidDel="00000000" w:rsidP="00000000" w:rsidRDefault="00000000" w:rsidRPr="00000000" w14:paraId="00000068">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Receive certain information about the Trust’s processing activities;</w:t>
      </w:r>
    </w:p>
    <w:p w:rsidR="00000000" w:rsidDel="00000000" w:rsidP="00000000" w:rsidRDefault="00000000" w:rsidRPr="00000000" w14:paraId="00000069">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Request access to their personal data that we hold (see “Subject Access Requests” at Appendix 1);</w:t>
      </w:r>
    </w:p>
    <w:p w:rsidR="00000000" w:rsidDel="00000000" w:rsidP="00000000" w:rsidRDefault="00000000" w:rsidRPr="00000000" w14:paraId="0000006A">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Prevent our use of their personal data for marketing purposes;</w:t>
      </w:r>
    </w:p>
    <w:p w:rsidR="00000000" w:rsidDel="00000000" w:rsidP="00000000" w:rsidRDefault="00000000" w:rsidRPr="00000000" w14:paraId="0000006B">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Ask us to erase personal data if it is no longer necessary in relation to the purposes for which it was collected or processed or to rectify inaccurate data or to complete incomplete data;</w:t>
      </w:r>
    </w:p>
    <w:p w:rsidR="00000000" w:rsidDel="00000000" w:rsidP="00000000" w:rsidRDefault="00000000" w:rsidRPr="00000000" w14:paraId="0000006C">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Restrict processing in specific circumstances;</w:t>
      </w:r>
    </w:p>
    <w:p w:rsidR="00000000" w:rsidDel="00000000" w:rsidP="00000000" w:rsidRDefault="00000000" w:rsidRPr="00000000" w14:paraId="0000006D">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Challenge processing which has been justified on the basis of our legitimate interests or in the public interest;</w:t>
      </w:r>
    </w:p>
    <w:p w:rsidR="00000000" w:rsidDel="00000000" w:rsidP="00000000" w:rsidRDefault="00000000" w:rsidRPr="00000000" w14:paraId="0000006E">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Request a copy of an agreement under which personal data is transferred outside of the EEA;</w:t>
      </w:r>
    </w:p>
    <w:p w:rsidR="00000000" w:rsidDel="00000000" w:rsidP="00000000" w:rsidRDefault="00000000" w:rsidRPr="00000000" w14:paraId="0000006F">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Object to decisions based solely on automated processing;</w:t>
      </w:r>
    </w:p>
    <w:p w:rsidR="00000000" w:rsidDel="00000000" w:rsidP="00000000" w:rsidRDefault="00000000" w:rsidRPr="00000000" w14:paraId="00000070">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Prevent processing that is likely to cause damage or distress to the data subject or anyone else;</w:t>
      </w:r>
    </w:p>
    <w:p w:rsidR="00000000" w:rsidDel="00000000" w:rsidP="00000000" w:rsidRDefault="00000000" w:rsidRPr="00000000" w14:paraId="00000071">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Be notified of a personal data breach which is likely to result in high risk to their rights and freedoms;</w:t>
      </w:r>
    </w:p>
    <w:p w:rsidR="00000000" w:rsidDel="00000000" w:rsidP="00000000" w:rsidRDefault="00000000" w:rsidRPr="00000000" w14:paraId="00000072">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Make a complaint to the supervisory authority; and</w:t>
      </w:r>
    </w:p>
    <w:p w:rsidR="00000000" w:rsidDel="00000000" w:rsidP="00000000" w:rsidRDefault="00000000" w:rsidRPr="00000000" w14:paraId="00000073">
      <w:pPr>
        <w:pageBreakBefore w:val="0"/>
        <w:numPr>
          <w:ilvl w:val="2"/>
          <w:numId w:val="11"/>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 limited circumstances, receive or ask for their personal data to be transferred to a third party in a structured, commonly used and machine readable format.</w:t>
      </w:r>
    </w:p>
    <w:p w:rsidR="00000000" w:rsidDel="00000000" w:rsidP="00000000" w:rsidRDefault="00000000" w:rsidRPr="00000000" w14:paraId="00000074">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any request is made to exercise the rights above, it is a requirement for the relevant staff member within the Trust to verify the identity of the individual making the request.</w:t>
      </w:r>
    </w:p>
    <w:p w:rsidR="00000000" w:rsidDel="00000000" w:rsidP="00000000" w:rsidRDefault="00000000" w:rsidRPr="00000000" w14:paraId="00000075">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Direct Marketing</w:t>
      </w:r>
    </w:p>
    <w:p w:rsidR="00000000" w:rsidDel="00000000" w:rsidP="00000000" w:rsidRDefault="00000000" w:rsidRPr="00000000" w14:paraId="00000076">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are subject to certain rules and privacy laws when marketing. For example a data subject’s prior consent will be required for electronic direct marketing (for example, by email, text or automated calls). </w:t>
      </w:r>
    </w:p>
    <w:p w:rsidR="00000000" w:rsidDel="00000000" w:rsidP="00000000" w:rsidRDefault="00000000" w:rsidRPr="00000000" w14:paraId="00000077">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explicitly offer individuals the opportunity to object to direct marketing and will do so in an intelligible format which is clear for the individual to understand. The Trust will promptly respond to any individual objection to direct marketing.</w:t>
      </w:r>
    </w:p>
    <w:p w:rsidR="00000000" w:rsidDel="00000000" w:rsidP="00000000" w:rsidRDefault="00000000" w:rsidRPr="00000000" w14:paraId="00000078">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Employee Obligations</w:t>
      </w:r>
    </w:p>
    <w:p w:rsidR="00000000" w:rsidDel="00000000" w:rsidP="00000000" w:rsidRDefault="00000000" w:rsidRPr="00000000" w14:paraId="00000079">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Employees may have access to the personal data of other members of staff, suppliers, parents or pupils of the Trust in the course of their employment or engagement. If so, the Trust expects those employees to help meet the Trust’s data protection obligations to those individuals. Specifically, you must: -</w:t>
      </w:r>
    </w:p>
    <w:p w:rsidR="00000000" w:rsidDel="00000000" w:rsidP="00000000" w:rsidRDefault="00000000" w:rsidRPr="00000000" w14:paraId="0000007A">
      <w:pPr>
        <w:pageBreakBefore w:val="0"/>
        <w:numPr>
          <w:ilvl w:val="0"/>
          <w:numId w:val="4"/>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Only access the personal data that you have authority to access, and only for authorised purposes;</w:t>
      </w:r>
    </w:p>
    <w:p w:rsidR="00000000" w:rsidDel="00000000" w:rsidP="00000000" w:rsidRDefault="00000000" w:rsidRPr="00000000" w14:paraId="0000007B">
      <w:pPr>
        <w:pageBreakBefore w:val="0"/>
        <w:numPr>
          <w:ilvl w:val="0"/>
          <w:numId w:val="4"/>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Only allow others to access personal data if they have appropriate authorisation;</w:t>
      </w:r>
    </w:p>
    <w:p w:rsidR="00000000" w:rsidDel="00000000" w:rsidP="00000000" w:rsidRDefault="00000000" w:rsidRPr="00000000" w14:paraId="0000007C">
      <w:pPr>
        <w:pageBreakBefore w:val="0"/>
        <w:numPr>
          <w:ilvl w:val="0"/>
          <w:numId w:val="4"/>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Keep personal data secure (for example by complying with rules on access to school premises, computer access, password protection and secure file storage and destruction;</w:t>
      </w:r>
    </w:p>
    <w:p w:rsidR="00000000" w:rsidDel="00000000" w:rsidP="00000000" w:rsidRDefault="00000000" w:rsidRPr="00000000" w14:paraId="0000007D">
      <w:pPr>
        <w:pageBreakBefore w:val="0"/>
        <w:numPr>
          <w:ilvl w:val="0"/>
          <w:numId w:val="4"/>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Not to remove personal data or devices containing personal data from the Trust premises unless appropriate security measures are in place (such as pseudonymisation, encryption, password protection) to secure the information;</w:t>
      </w:r>
    </w:p>
    <w:p w:rsidR="00000000" w:rsidDel="00000000" w:rsidP="00000000" w:rsidRDefault="00000000" w:rsidRPr="00000000" w14:paraId="0000007E">
      <w:pPr>
        <w:pageBreakBefore w:val="0"/>
        <w:numPr>
          <w:ilvl w:val="0"/>
          <w:numId w:val="4"/>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Not to store personal information on local drives.</w:t>
      </w:r>
    </w:p>
    <w:p w:rsidR="00000000" w:rsidDel="00000000" w:rsidP="00000000" w:rsidRDefault="00000000" w:rsidRPr="00000000" w14:paraId="0000007F">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SECTION 4 - ACCOUNTABILITY</w:t>
      </w:r>
    </w:p>
    <w:p w:rsidR="00000000" w:rsidDel="00000000" w:rsidP="00000000" w:rsidRDefault="00000000" w:rsidRPr="00000000" w14:paraId="00000080">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ensure compliance with data protection principles by implementing appropriate technical and organisational measures. We are responsible for and demonstrate accountability with the GDPR principles. </w:t>
      </w:r>
    </w:p>
    <w:p w:rsidR="00000000" w:rsidDel="00000000" w:rsidP="00000000" w:rsidRDefault="00000000" w:rsidRPr="00000000" w14:paraId="00000081">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have taken the following steps to ensure and document GDPR compliance: -</w:t>
      </w:r>
    </w:p>
    <w:p w:rsidR="00000000" w:rsidDel="00000000" w:rsidP="00000000" w:rsidRDefault="00000000" w:rsidRPr="00000000" w14:paraId="00000082">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Data Protection Officer (DPO)</w:t>
      </w:r>
    </w:p>
    <w:p w:rsidR="00000000" w:rsidDel="00000000" w:rsidP="00000000" w:rsidRDefault="00000000" w:rsidRPr="00000000" w14:paraId="00000083">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sz w:val="24"/>
          <w:szCs w:val="24"/>
          <w:rtl w:val="0"/>
        </w:rPr>
        <w:t xml:space="preserve">Please find below details of the Trust’s Data Protection Officer: -</w:t>
      </w:r>
      <w:r w:rsidDel="00000000" w:rsidR="00000000" w:rsidRPr="00000000">
        <w:rPr>
          <w:rtl w:val="0"/>
        </w:rPr>
      </w:r>
    </w:p>
    <w:p w:rsidR="00000000" w:rsidDel="00000000" w:rsidP="00000000" w:rsidRDefault="00000000" w:rsidRPr="00000000" w14:paraId="00000084">
      <w:pPr>
        <w:pageBreakBefore w:val="0"/>
        <w:spacing w:after="0"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Data Protection Officer: Judicium Consulting Limited</w:t>
      </w:r>
    </w:p>
    <w:p w:rsidR="00000000" w:rsidDel="00000000" w:rsidP="00000000" w:rsidRDefault="00000000" w:rsidRPr="00000000" w14:paraId="00000085">
      <w:pPr>
        <w:pageBreakBefore w:val="0"/>
        <w:spacing w:after="0"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Address: 72 Cannon Street, London, EC4N 6AE</w:t>
      </w:r>
    </w:p>
    <w:p w:rsidR="00000000" w:rsidDel="00000000" w:rsidP="00000000" w:rsidRDefault="00000000" w:rsidRPr="00000000" w14:paraId="00000086">
      <w:pPr>
        <w:pageBreakBefore w:val="0"/>
        <w:spacing w:after="0"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Email: </w:t>
      </w:r>
      <w:hyperlink r:id="rId6">
        <w:r w:rsidDel="00000000" w:rsidR="00000000" w:rsidRPr="00000000">
          <w:rPr>
            <w:rFonts w:ascii="Raleway" w:cs="Raleway" w:eastAsia="Raleway" w:hAnsi="Raleway"/>
            <w:sz w:val="24"/>
            <w:szCs w:val="24"/>
            <w:rtl w:val="0"/>
          </w:rPr>
          <w:t xml:space="preserve">dataservices@judicium.com</w:t>
        </w:r>
      </w:hyperlink>
      <w:r w:rsidDel="00000000" w:rsidR="00000000" w:rsidRPr="00000000">
        <w:rPr>
          <w:rtl w:val="0"/>
        </w:rPr>
      </w:r>
    </w:p>
    <w:p w:rsidR="00000000" w:rsidDel="00000000" w:rsidP="00000000" w:rsidRDefault="00000000" w:rsidRPr="00000000" w14:paraId="00000087">
      <w:pPr>
        <w:pageBreakBefore w:val="0"/>
        <w:spacing w:after="0"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Web: www.judiciumeducation.co.uk</w:t>
      </w:r>
    </w:p>
    <w:p w:rsidR="00000000" w:rsidDel="00000000" w:rsidP="00000000" w:rsidRDefault="00000000" w:rsidRPr="00000000" w14:paraId="00000088">
      <w:pPr>
        <w:pageBreakBefore w:val="0"/>
        <w:spacing w:after="0"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Telephone: 0203 326 9174</w:t>
      </w:r>
    </w:p>
    <w:p w:rsidR="00000000" w:rsidDel="00000000" w:rsidP="00000000" w:rsidRDefault="00000000" w:rsidRPr="00000000" w14:paraId="00000089">
      <w:pPr>
        <w:pageBreakBefore w:val="0"/>
        <w:spacing w:after="0"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Lead Contact: Craig Stilwell </w:t>
      </w:r>
    </w:p>
    <w:p w:rsidR="00000000" w:rsidDel="00000000" w:rsidP="00000000" w:rsidRDefault="00000000" w:rsidRPr="00000000" w14:paraId="0000008A">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sz w:val="24"/>
          <w:szCs w:val="24"/>
          <w:rtl w:val="0"/>
        </w:rPr>
        <w:t xml:space="preserve">The DPO is responsible for overseeing this data protection policy and developing data-related policies and guidelines. </w:t>
      </w:r>
      <w:r w:rsidDel="00000000" w:rsidR="00000000" w:rsidRPr="00000000">
        <w:rPr>
          <w:rtl w:val="0"/>
        </w:rPr>
      </w:r>
    </w:p>
    <w:p w:rsidR="00000000" w:rsidDel="00000000" w:rsidP="00000000" w:rsidRDefault="00000000" w:rsidRPr="00000000" w14:paraId="0000008B">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Please contact the DPO with any questions about the operation of this Data Protection Policy or the GDPR or if you have any concerns that this policy is not being or has not been followed. In particular, you must always contact the DPO in the following circumstances: -</w:t>
      </w:r>
    </w:p>
    <w:p w:rsidR="00000000" w:rsidDel="00000000" w:rsidP="00000000" w:rsidRDefault="00000000" w:rsidRPr="00000000" w14:paraId="0000008C">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are unsure of the lawful basis being relied on by the Trust to process personal data;</w:t>
      </w:r>
    </w:p>
    <w:p w:rsidR="00000000" w:rsidDel="00000000" w:rsidP="00000000" w:rsidRDefault="00000000" w:rsidRPr="00000000" w14:paraId="0000008D">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need to rely on consent as a fair reason for processing (please see below the section on consent for further detail);</w:t>
      </w:r>
    </w:p>
    <w:p w:rsidR="00000000" w:rsidDel="00000000" w:rsidP="00000000" w:rsidRDefault="00000000" w:rsidRPr="00000000" w14:paraId="0000008E">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need to draft privacy notices or fair processing notices;</w:t>
      </w:r>
    </w:p>
    <w:p w:rsidR="00000000" w:rsidDel="00000000" w:rsidP="00000000" w:rsidRDefault="00000000" w:rsidRPr="00000000" w14:paraId="0000008F">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are unsure about the retention periods for the personal data being processed</w:t>
      </w:r>
      <w:r w:rsidDel="00000000" w:rsidR="00000000" w:rsidRPr="00000000">
        <w:rPr>
          <w:rFonts w:ascii="Raleway" w:cs="Raleway" w:eastAsia="Raleway" w:hAnsi="Raleway"/>
          <w:sz w:val="24"/>
          <w:szCs w:val="24"/>
          <w:rtl w:val="0"/>
        </w:rPr>
        <w:t xml:space="preserve"> but would refer you to the Trust’s data retention policy in the first instance;</w:t>
      </w:r>
    </w:p>
    <w:p w:rsidR="00000000" w:rsidDel="00000000" w:rsidP="00000000" w:rsidRDefault="00000000" w:rsidRPr="00000000" w14:paraId="00000090">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are unsure about what security measures need to be put in place to protect personal data;</w:t>
      </w:r>
    </w:p>
    <w:p w:rsidR="00000000" w:rsidDel="00000000" w:rsidP="00000000" w:rsidRDefault="00000000" w:rsidRPr="00000000" w14:paraId="00000091">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there has been a personal data breach and would refer you to the procedure set out in the Trust’s breach register and procedure;</w:t>
      </w:r>
    </w:p>
    <w:p w:rsidR="00000000" w:rsidDel="00000000" w:rsidP="00000000" w:rsidRDefault="00000000" w:rsidRPr="00000000" w14:paraId="00000092">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are unsure on what basis to transfer personal data outside the EEA;</w:t>
      </w:r>
    </w:p>
    <w:p w:rsidR="00000000" w:rsidDel="00000000" w:rsidP="00000000" w:rsidRDefault="00000000" w:rsidRPr="00000000" w14:paraId="00000093">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need any assistance dealing with any rights invoked by a data subject;</w:t>
      </w:r>
    </w:p>
    <w:p w:rsidR="00000000" w:rsidDel="00000000" w:rsidP="00000000" w:rsidRDefault="00000000" w:rsidRPr="00000000" w14:paraId="00000094">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Whenever you are engaging in a significant new (or a change in) processing activity which is likely to require a data protection impact assessment or if you plan to use personal data for purposes other than what it was collected for;</w:t>
      </w:r>
    </w:p>
    <w:p w:rsidR="00000000" w:rsidDel="00000000" w:rsidP="00000000" w:rsidRDefault="00000000" w:rsidRPr="00000000" w14:paraId="00000095">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plan to undertake any activities involving automated processing or automated decision making;</w:t>
      </w:r>
    </w:p>
    <w:p w:rsidR="00000000" w:rsidDel="00000000" w:rsidP="00000000" w:rsidRDefault="00000000" w:rsidRPr="00000000" w14:paraId="00000096">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need help complying with applicable law when carrying out direct marketing activities;</w:t>
      </w:r>
    </w:p>
    <w:p w:rsidR="00000000" w:rsidDel="00000000" w:rsidP="00000000" w:rsidRDefault="00000000" w:rsidRPr="00000000" w14:paraId="00000097">
      <w:pPr>
        <w:pageBreakBefore w:val="0"/>
        <w:numPr>
          <w:ilvl w:val="0"/>
          <w:numId w:val="12"/>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need help with any contracts or other areas in relation to sharing personal data with third parties.</w:t>
      </w:r>
    </w:p>
    <w:p w:rsidR="00000000" w:rsidDel="00000000" w:rsidP="00000000" w:rsidRDefault="00000000" w:rsidRPr="00000000" w14:paraId="00000098">
      <w:pPr>
        <w:pageBreakBefore w:val="0"/>
        <w:spacing w:line="240" w:lineRule="auto"/>
        <w:ind w:left="0" w:firstLine="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99">
      <w:pPr>
        <w:pageBreakBefore w:val="0"/>
        <w:spacing w:line="240" w:lineRule="auto"/>
        <w:ind w:left="0" w:firstLine="0"/>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9A">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Personal Data Breaches</w:t>
      </w:r>
    </w:p>
    <w:p w:rsidR="00000000" w:rsidDel="00000000" w:rsidP="00000000" w:rsidRDefault="00000000" w:rsidRPr="00000000" w14:paraId="0000009B">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GDPR requires the Trust to notify any applicable personal data breach to the Information Commissioner’s Office (ICO).</w:t>
      </w:r>
    </w:p>
    <w:p w:rsidR="00000000" w:rsidDel="00000000" w:rsidP="00000000" w:rsidRDefault="00000000" w:rsidRPr="00000000" w14:paraId="0000009C">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We have put in place a breach register and measures to deal with any suspected personal data breach </w:t>
      </w:r>
      <w:r w:rsidDel="00000000" w:rsidR="00000000" w:rsidRPr="00000000">
        <w:rPr>
          <w:rFonts w:ascii="Raleway" w:cs="Raleway" w:eastAsia="Raleway" w:hAnsi="Raleway"/>
          <w:sz w:val="24"/>
          <w:szCs w:val="24"/>
          <w:rtl w:val="0"/>
        </w:rPr>
        <w:t xml:space="preserve">and will notify data subjects or any applicable regulator where we are legally required to do so.</w:t>
      </w:r>
    </w:p>
    <w:p w:rsidR="00000000" w:rsidDel="00000000" w:rsidP="00000000" w:rsidRDefault="00000000" w:rsidRPr="00000000" w14:paraId="0000009D">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you know or suspect that a personal data breach has occurred, do not attempt to investigate the matter yourself. Immediately contact the person designated as the key point of contact for personal data breaches (who is [Justin Barrett]) or your DPO.</w:t>
      </w:r>
    </w:p>
    <w:p w:rsidR="00000000" w:rsidDel="00000000" w:rsidP="00000000" w:rsidRDefault="00000000" w:rsidRPr="00000000" w14:paraId="0000009E">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Transparency and Privacy Notices</w:t>
      </w:r>
    </w:p>
    <w:p w:rsidR="00000000" w:rsidDel="00000000" w:rsidP="00000000" w:rsidRDefault="00000000" w:rsidRPr="00000000" w14:paraId="0000009F">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provide detailed, specific information to data subjects. This information will be provided through the Trust’s privacy notices which are concise, transparent, intelligible, easily accessible and in clear and plain language so that a data subject can easily understand them. Privacy notices sets out information for data subjects about how the Trust use their data and the Trust’s privacy notices are tailored to suit the data subject.</w:t>
      </w:r>
    </w:p>
    <w:p w:rsidR="00000000" w:rsidDel="00000000" w:rsidP="00000000" w:rsidRDefault="00000000" w:rsidRPr="00000000" w14:paraId="000000A0">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Whenever we collect personal data directly from data subjects, including for human resources or employment purposes, we will provide the data subject with all the information required by the GDPR including the identity of the data protection officer, the Trust’s contact details, how and why we will use, process, disclose, protect and retain personal data. </w:t>
      </w:r>
      <w:r w:rsidDel="00000000" w:rsidR="00000000" w:rsidRPr="00000000">
        <w:rPr>
          <w:rFonts w:ascii="Raleway" w:cs="Raleway" w:eastAsia="Raleway" w:hAnsi="Raleway"/>
          <w:sz w:val="24"/>
          <w:szCs w:val="24"/>
          <w:rtl w:val="0"/>
        </w:rPr>
        <w:t xml:space="preserve">This will be provided in our privacy notice.</w:t>
      </w:r>
      <w:r w:rsidDel="00000000" w:rsidR="00000000" w:rsidRPr="00000000">
        <w:rPr>
          <w:rtl w:val="0"/>
        </w:rPr>
      </w:r>
    </w:p>
    <w:p w:rsidR="00000000" w:rsidDel="00000000" w:rsidP="00000000" w:rsidRDefault="00000000" w:rsidRPr="00000000" w14:paraId="000000A1">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When personal data is collected indirectly (for example from a third party or publically available source), we will provide the data subject with the above information as soon as possible after receiving the data. The Trust will also confirm whether that third party has collected and processed data in accordance with the GDPR.</w:t>
      </w:r>
    </w:p>
    <w:p w:rsidR="00000000" w:rsidDel="00000000" w:rsidP="00000000" w:rsidRDefault="00000000" w:rsidRPr="00000000" w14:paraId="000000A2">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Notifications shall be in accordance with ICO guidance and, where relevant, be written in a form understandable by those defined as “children” under the GDPR</w:t>
      </w:r>
    </w:p>
    <w:p w:rsidR="00000000" w:rsidDel="00000000" w:rsidP="00000000" w:rsidRDefault="00000000" w:rsidRPr="00000000" w14:paraId="000000A3">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Privacy By Design</w:t>
      </w:r>
    </w:p>
    <w:p w:rsidR="00000000" w:rsidDel="00000000" w:rsidP="00000000" w:rsidRDefault="00000000" w:rsidRPr="00000000" w14:paraId="000000A4">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adopt a privacy be design approach to data protection to ensure that we adhere to data compliance and to implement technical and organisational measures in an effective manner.</w:t>
      </w:r>
    </w:p>
    <w:p w:rsidR="00000000" w:rsidDel="00000000" w:rsidP="00000000" w:rsidRDefault="00000000" w:rsidRPr="00000000" w14:paraId="000000A5">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Privacy by design is an approach that promotes privacy and data protection compliance from the start. To help us achieve this, the Trust takes into account the nature and purposes of the processing, any cost of implementation and any risks to rights and freedoms of data subjects when implementing data processes.</w:t>
      </w:r>
    </w:p>
    <w:p w:rsidR="00000000" w:rsidDel="00000000" w:rsidP="00000000" w:rsidRDefault="00000000" w:rsidRPr="00000000" w14:paraId="000000A6">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Data Protection Impact Assessments (DPIAs)</w:t>
      </w:r>
    </w:p>
    <w:p w:rsidR="00000000" w:rsidDel="00000000" w:rsidP="00000000" w:rsidRDefault="00000000" w:rsidRPr="00000000" w14:paraId="000000A7">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 order to achieve a privacy by design approach, the Trust conduct DPIAs for any new technologies or programmes being used by the Trust which could affect the processing of personal data. In any event the Trust carries out DPIAs when required by the GDPR in the following circumstances: -</w:t>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For the use of new technologies (programs, systems or processes) or changing technologies;</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For the use of automated processing;</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For large scale processing of special category data;</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For large scale, systematic monitoring of a publicly accessible area (through the use of CCTV).</w:t>
      </w:r>
    </w:p>
    <w:p w:rsidR="00000000" w:rsidDel="00000000" w:rsidP="00000000" w:rsidRDefault="00000000" w:rsidRPr="00000000" w14:paraId="000000AC">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Our DPIAs contain: -</w:t>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A description of the processing, its purposes and any legitimate interests used;</w:t>
      </w:r>
    </w:p>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An assessment of the necessity and proportionality of the processing in relation to its purpose;</w:t>
      </w:r>
    </w:p>
    <w:p w:rsidR="00000000" w:rsidDel="00000000" w:rsidP="00000000" w:rsidRDefault="00000000" w:rsidRPr="00000000" w14:paraId="000000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An assessment of the risk to individuals; and</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The risk mitigation measures in place and demonstration of compliance.</w:t>
      </w:r>
    </w:p>
    <w:p w:rsidR="00000000" w:rsidDel="00000000" w:rsidP="00000000" w:rsidRDefault="00000000" w:rsidRPr="00000000" w14:paraId="000000B1">
      <w:pPr>
        <w:pageBreakBefore w:val="0"/>
        <w:spacing w:after="280" w:before="280"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Record Keeping</w:t>
      </w:r>
    </w:p>
    <w:p w:rsidR="00000000" w:rsidDel="00000000" w:rsidP="00000000" w:rsidRDefault="00000000" w:rsidRPr="00000000" w14:paraId="000000B2">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are required to keep full and accurate records of our data processing activities. These records include: -</w:t>
      </w:r>
    </w:p>
    <w:p w:rsidR="00000000" w:rsidDel="00000000" w:rsidP="00000000" w:rsidRDefault="00000000" w:rsidRPr="00000000" w14:paraId="000000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The name and contact details of the </w:t>
      </w:r>
      <w:r w:rsidDel="00000000" w:rsidR="00000000" w:rsidRPr="00000000">
        <w:rPr>
          <w:rFonts w:ascii="Raleway" w:cs="Raleway" w:eastAsia="Raleway" w:hAnsi="Raleway"/>
          <w:sz w:val="24"/>
          <w:szCs w:val="24"/>
          <w:rtl w:val="0"/>
        </w:rPr>
        <w:t xml:space="preserve">Trust</w:t>
      </w: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The name and contact details of the Data Protection Officer;</w:t>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Descriptions of the types of personal data used;</w:t>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Description of the data subjects;</w:t>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Details of the </w:t>
      </w:r>
      <w:r w:rsidDel="00000000" w:rsidR="00000000" w:rsidRPr="00000000">
        <w:rPr>
          <w:rFonts w:ascii="Raleway" w:cs="Raleway" w:eastAsia="Raleway" w:hAnsi="Raleway"/>
          <w:sz w:val="24"/>
          <w:szCs w:val="24"/>
          <w:rtl w:val="0"/>
        </w:rPr>
        <w:t xml:space="preserve">Trust’s </w:t>
      </w: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processing activities and purposes;</w:t>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Details of any third party recipients of the personal data;</w:t>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Where personal data is stored;</w:t>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Retention periods; and</w:t>
      </w:r>
    </w:p>
    <w:p w:rsidR="00000000" w:rsidDel="00000000" w:rsidP="00000000" w:rsidRDefault="00000000" w:rsidRPr="00000000" w14:paraId="000000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993" w:right="0" w:hanging="426"/>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Security measures in place.</w:t>
      </w:r>
    </w:p>
    <w:p w:rsidR="00000000" w:rsidDel="00000000" w:rsidP="00000000" w:rsidRDefault="00000000" w:rsidRPr="00000000" w14:paraId="000000BC">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Training</w:t>
      </w:r>
    </w:p>
    <w:p w:rsidR="00000000" w:rsidDel="00000000" w:rsidP="00000000" w:rsidRDefault="00000000" w:rsidRPr="00000000" w14:paraId="000000BD">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ensure all relevant personnel have undergone adequate training to enable them to comply with data privacy laws. </w:t>
      </w:r>
    </w:p>
    <w:p w:rsidR="00000000" w:rsidDel="00000000" w:rsidP="00000000" w:rsidRDefault="00000000" w:rsidRPr="00000000" w14:paraId="000000BE">
      <w:pPr>
        <w:pageBreakBefore w:val="0"/>
        <w:spacing w:line="240" w:lineRule="auto"/>
        <w:jc w:val="both"/>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Audit</w:t>
      </w:r>
    </w:p>
    <w:p w:rsidR="00000000" w:rsidDel="00000000" w:rsidP="00000000" w:rsidRDefault="00000000" w:rsidRPr="00000000" w14:paraId="000000BF">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t>
      </w:r>
      <w:r w:rsidDel="00000000" w:rsidR="00000000" w:rsidRPr="00000000">
        <w:rPr>
          <w:rFonts w:ascii="Raleway" w:cs="Raleway" w:eastAsia="Raleway" w:hAnsi="Raleway"/>
          <w:sz w:val="24"/>
          <w:szCs w:val="24"/>
          <w:rtl w:val="0"/>
        </w:rPr>
        <w:t xml:space="preserve">through its data protection officer, regularly test our data systems and processes in order to assess compliance. These are done through data audits which take place annually in order to review use of personal data.</w:t>
      </w:r>
    </w:p>
    <w:p w:rsidR="00000000" w:rsidDel="00000000" w:rsidP="00000000" w:rsidRDefault="00000000" w:rsidRPr="00000000" w14:paraId="000000C0">
      <w:pPr>
        <w:pageBreakBefore w:val="0"/>
        <w:spacing w:line="240" w:lineRule="auto"/>
        <w:jc w:val="both"/>
        <w:rPr>
          <w:rFonts w:ascii="Raleway" w:cs="Raleway" w:eastAsia="Raleway" w:hAnsi="Raleway"/>
          <w:b w:val="1"/>
          <w:color w:val="000000"/>
          <w:sz w:val="24"/>
          <w:szCs w:val="24"/>
        </w:rPr>
      </w:pPr>
      <w:r w:rsidDel="00000000" w:rsidR="00000000" w:rsidRPr="00000000">
        <w:rPr>
          <w:rFonts w:ascii="Raleway" w:cs="Raleway" w:eastAsia="Raleway" w:hAnsi="Raleway"/>
          <w:b w:val="1"/>
          <w:color w:val="000000"/>
          <w:sz w:val="24"/>
          <w:szCs w:val="24"/>
          <w:rtl w:val="0"/>
        </w:rPr>
        <w:t xml:space="preserve">Monitoring</w:t>
      </w:r>
    </w:p>
    <w:p w:rsidR="00000000" w:rsidDel="00000000" w:rsidP="00000000" w:rsidRDefault="00000000" w:rsidRPr="00000000" w14:paraId="000000C1">
      <w:pPr>
        <w:pageBreakBefore w:val="0"/>
        <w:spacing w:line="240" w:lineRule="auto"/>
        <w:jc w:val="both"/>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We will monitor the effectiveness of this and all of our policies and procedures and conduct a full review and update as appropriate.</w:t>
      </w:r>
    </w:p>
    <w:p w:rsidR="00000000" w:rsidDel="00000000" w:rsidP="00000000" w:rsidRDefault="00000000" w:rsidRPr="00000000" w14:paraId="000000C2">
      <w:pPr>
        <w:pageBreakBefore w:val="0"/>
        <w:spacing w:line="240" w:lineRule="auto"/>
        <w:jc w:val="both"/>
        <w:rPr>
          <w:rFonts w:ascii="Raleway" w:cs="Raleway" w:eastAsia="Raleway" w:hAnsi="Raleway"/>
          <w:color w:val="000000"/>
          <w:sz w:val="24"/>
          <w:szCs w:val="24"/>
        </w:rPr>
      </w:pPr>
      <w:r w:rsidDel="00000000" w:rsidR="00000000" w:rsidRPr="00000000">
        <w:rPr>
          <w:rFonts w:ascii="Raleway" w:cs="Raleway" w:eastAsia="Raleway" w:hAnsi="Raleway"/>
          <w:color w:val="000000"/>
          <w:sz w:val="24"/>
          <w:szCs w:val="24"/>
          <w:rtl w:val="0"/>
        </w:rPr>
        <w:t xml:space="preserve">Our monitoring and review will include looking at how our policies and procedures are working in practice to reduce the risks posed to the </w:t>
      </w:r>
      <w:r w:rsidDel="00000000" w:rsidR="00000000" w:rsidRPr="00000000">
        <w:rPr>
          <w:rFonts w:ascii="Raleway" w:cs="Raleway" w:eastAsia="Raleway" w:hAnsi="Raleway"/>
          <w:sz w:val="24"/>
          <w:szCs w:val="24"/>
          <w:rtl w:val="0"/>
        </w:rPr>
        <w:t xml:space="preserve">Trust</w:t>
      </w:r>
      <w:r w:rsidDel="00000000" w:rsidR="00000000" w:rsidRPr="00000000">
        <w:rPr>
          <w:rFonts w:ascii="Raleway" w:cs="Raleway" w:eastAsia="Raleway" w:hAnsi="Raleway"/>
          <w:color w:val="000000"/>
          <w:sz w:val="24"/>
          <w:szCs w:val="24"/>
          <w:rtl w:val="0"/>
        </w:rPr>
        <w:t xml:space="preserve">.</w:t>
      </w:r>
    </w:p>
    <w:p w:rsidR="00000000" w:rsidDel="00000000" w:rsidP="00000000" w:rsidRDefault="00000000" w:rsidRPr="00000000" w14:paraId="000000C3">
      <w:pPr>
        <w:pageBreakBefore w:val="0"/>
        <w:widowControl w:val="0"/>
        <w:spacing w:after="0"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Review</w:t>
      </w:r>
    </w:p>
    <w:p w:rsidR="00000000" w:rsidDel="00000000" w:rsidP="00000000" w:rsidRDefault="00000000" w:rsidRPr="00000000" w14:paraId="000000C4">
      <w:pPr>
        <w:pageBreakBefore w:val="0"/>
        <w:widowControl w:val="0"/>
        <w:spacing w:after="0" w:lin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C5">
      <w:pPr>
        <w:pageBreakBefore w:val="0"/>
        <w:widowControl w:val="0"/>
        <w:spacing w:after="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This policy will be reviewed and amended as necessary.</w:t>
      </w:r>
    </w:p>
    <w:p w:rsidR="00000000" w:rsidDel="00000000" w:rsidP="00000000" w:rsidRDefault="00000000" w:rsidRPr="00000000" w14:paraId="000000C6">
      <w:pPr>
        <w:pageBreakBefore w:val="0"/>
        <w:widowControl w:val="0"/>
        <w:spacing w:after="0"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C7">
      <w:pPr>
        <w:pageBreakBefore w:val="0"/>
        <w:widowControl w:val="0"/>
        <w:spacing w:after="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Policy date:</w:t>
        <w:tab/>
        <w:tab/>
        <w:t xml:space="preserve">September 2020</w:t>
      </w:r>
    </w:p>
    <w:p w:rsidR="00000000" w:rsidDel="00000000" w:rsidP="00000000" w:rsidRDefault="00000000" w:rsidRPr="00000000" w14:paraId="000000C8">
      <w:pPr>
        <w:pageBreakBefore w:val="0"/>
        <w:widowControl w:val="0"/>
        <w:spacing w:after="0"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C9">
      <w:pPr>
        <w:pageBreakBefore w:val="0"/>
        <w:widowControl w:val="0"/>
        <w:spacing w:after="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Next review date:</w:t>
        <w:tab/>
        <w:t xml:space="preserve">September 2022</w:t>
      </w:r>
    </w:p>
    <w:p w:rsidR="00000000" w:rsidDel="00000000" w:rsidP="00000000" w:rsidRDefault="00000000" w:rsidRPr="00000000" w14:paraId="000000CA">
      <w:pPr>
        <w:pageBreakBefore w:val="0"/>
        <w:widowControl w:val="0"/>
        <w:spacing w:after="0"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CB">
      <w:pPr>
        <w:pageBreakBefore w:val="0"/>
        <w:widowControl w:val="0"/>
        <w:spacing w:after="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Reviewed by:</w:t>
        <w:tab/>
        <w:t xml:space="preserve">Mr J. Barrett, SFAET Business Manager</w:t>
      </w:r>
    </w:p>
    <w:p w:rsidR="00000000" w:rsidDel="00000000" w:rsidP="00000000" w:rsidRDefault="00000000" w:rsidRPr="00000000" w14:paraId="000000CC">
      <w:pPr>
        <w:pageBreakBefore w:val="0"/>
        <w:widowControl w:val="0"/>
        <w:tabs>
          <w:tab w:val="left" w:pos="3960"/>
        </w:tabs>
        <w:spacing w:after="0" w:lin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CD">
      <w:pPr>
        <w:pageBreakBefore w:val="0"/>
        <w:widowControl w:val="0"/>
        <w:tabs>
          <w:tab w:val="left" w:pos="3960"/>
        </w:tabs>
        <w:spacing w:after="0" w:lin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CE">
      <w:pPr>
        <w:pageBreakBefore w:val="0"/>
        <w:widowControl w:val="0"/>
        <w:tabs>
          <w:tab w:val="left" w:pos="3960"/>
        </w:tabs>
        <w:spacing w:after="0" w:lin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CF">
      <w:pPr>
        <w:pageBreakBefore w:val="0"/>
        <w:widowControl w:val="0"/>
        <w:tabs>
          <w:tab w:val="left" w:pos="3960"/>
        </w:tabs>
        <w:spacing w:after="0"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Signature of Executive Headteacher:…………………………………………..…………………………</w:t>
        <w:tab/>
        <w:t xml:space="preserve">Date:……………………………</w:t>
      </w:r>
    </w:p>
    <w:p w:rsidR="00000000" w:rsidDel="00000000" w:rsidP="00000000" w:rsidRDefault="00000000" w:rsidRPr="00000000" w14:paraId="000000D0">
      <w:pPr>
        <w:pageBreakBefore w:val="0"/>
        <w:widowControl w:val="0"/>
        <w:tabs>
          <w:tab w:val="left" w:pos="3960"/>
        </w:tabs>
        <w:spacing w:after="0"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D1">
      <w:pPr>
        <w:pageBreakBefore w:val="0"/>
        <w:widowControl w:val="0"/>
        <w:tabs>
          <w:tab w:val="left" w:pos="3960"/>
        </w:tabs>
        <w:spacing w:after="0"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D2">
      <w:pPr>
        <w:pageBreakBefore w:val="0"/>
        <w:widowControl w:val="0"/>
        <w:tabs>
          <w:tab w:val="left" w:pos="3960"/>
        </w:tabs>
        <w:spacing w:after="0" w:line="240" w:lineRule="auto"/>
        <w:rPr>
          <w:rFonts w:ascii="Raleway" w:cs="Raleway" w:eastAsia="Raleway" w:hAnsi="Raleway"/>
          <w:sz w:val="24"/>
          <w:szCs w:val="24"/>
        </w:rPr>
      </w:pPr>
      <w:bookmarkStart w:colFirst="0" w:colLast="0" w:name="_gjdgxs" w:id="0"/>
      <w:bookmarkEnd w:id="0"/>
      <w:r w:rsidDel="00000000" w:rsidR="00000000" w:rsidRPr="00000000">
        <w:rPr>
          <w:rFonts w:ascii="Raleway" w:cs="Raleway" w:eastAsia="Raleway" w:hAnsi="Raleway"/>
          <w:sz w:val="24"/>
          <w:szCs w:val="24"/>
          <w:rtl w:val="0"/>
        </w:rPr>
        <w:t xml:space="preserve">Signature of Chair of Trustees:……………………………………………………………………………………..</w:t>
        <w:tab/>
        <w:t xml:space="preserve">Date:…………………………...</w:t>
      </w:r>
    </w:p>
    <w:p w:rsidR="00000000" w:rsidDel="00000000" w:rsidP="00000000" w:rsidRDefault="00000000" w:rsidRPr="00000000" w14:paraId="000000D3">
      <w:pPr>
        <w:pageBreakBefore w:val="0"/>
        <w:spacing w:after="200" w:line="240"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D4">
      <w:pPr>
        <w:pStyle w:val="Heading1"/>
        <w:keepNext w:val="0"/>
        <w:keepLines w:val="0"/>
        <w:pageBreakBefore w:val="0"/>
        <w:spacing w:after="200" w:before="0" w:line="240" w:lineRule="auto"/>
        <w:ind w:left="720"/>
        <w:jc w:val="center"/>
        <w:rPr>
          <w:rFonts w:ascii="Raleway" w:cs="Raleway" w:eastAsia="Raleway" w:hAnsi="Raleway"/>
          <w:sz w:val="24"/>
          <w:szCs w:val="24"/>
        </w:rPr>
      </w:pPr>
      <w:bookmarkStart w:colFirst="0" w:colLast="0" w:name="_qe1aq5ji28g0" w:id="3"/>
      <w:bookmarkEnd w:id="3"/>
      <w:r w:rsidDel="00000000" w:rsidR="00000000" w:rsidRPr="00000000">
        <w:br w:type="page"/>
      </w:r>
      <w:r w:rsidDel="00000000" w:rsidR="00000000" w:rsidRPr="00000000">
        <w:rPr>
          <w:rtl w:val="0"/>
        </w:rPr>
      </w:r>
    </w:p>
    <w:p w:rsidR="00000000" w:rsidDel="00000000" w:rsidP="00000000" w:rsidRDefault="00000000" w:rsidRPr="00000000" w14:paraId="000000D5">
      <w:pPr>
        <w:pageBreakBefore w:val="0"/>
        <w:spacing w:line="240" w:lineRule="auto"/>
        <w:jc w:val="center"/>
        <w:rPr>
          <w:rFonts w:ascii="Raleway" w:cs="Raleway" w:eastAsia="Raleway" w:hAnsi="Raleway"/>
          <w:b w:val="1"/>
          <w:color w:val="000000"/>
          <w:sz w:val="24"/>
          <w:szCs w:val="24"/>
          <w:u w:val="single"/>
        </w:rPr>
      </w:pPr>
      <w:r w:rsidDel="00000000" w:rsidR="00000000" w:rsidRPr="00000000">
        <w:rPr>
          <w:rFonts w:ascii="Raleway" w:cs="Raleway" w:eastAsia="Raleway" w:hAnsi="Raleway"/>
          <w:b w:val="1"/>
          <w:color w:val="000000"/>
          <w:sz w:val="24"/>
          <w:szCs w:val="24"/>
          <w:u w:val="single"/>
          <w:rtl w:val="0"/>
        </w:rPr>
        <w:t xml:space="preserve">Appendix 1 – Subject Access Requests</w:t>
      </w:r>
    </w:p>
    <w:p w:rsidR="00000000" w:rsidDel="00000000" w:rsidP="00000000" w:rsidRDefault="00000000" w:rsidRPr="00000000" w14:paraId="000000D6">
      <w:pPr>
        <w:pageBreakBefore w:val="0"/>
        <w:spacing w:line="240" w:lineRule="auto"/>
        <w:jc w:val="both"/>
        <w:rPr>
          <w:rFonts w:ascii="Raleway" w:cs="Raleway" w:eastAsia="Raleway" w:hAnsi="Raleway"/>
          <w:sz w:val="24"/>
          <w:szCs w:val="24"/>
        </w:rPr>
      </w:pPr>
      <w:bookmarkStart w:colFirst="0" w:colLast="0" w:name="_1fob9te" w:id="4"/>
      <w:bookmarkEnd w:id="4"/>
      <w:r w:rsidDel="00000000" w:rsidR="00000000" w:rsidRPr="00000000">
        <w:rPr>
          <w:rFonts w:ascii="Raleway" w:cs="Raleway" w:eastAsia="Raleway" w:hAnsi="Raleway"/>
          <w:sz w:val="24"/>
          <w:szCs w:val="24"/>
          <w:rtl w:val="0"/>
        </w:rPr>
        <w:t xml:space="preserve">Under Data Protection Law, Data Subjects have a general right to find out whether the Trust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Trust are undertaking.</w:t>
      </w:r>
    </w:p>
    <w:p w:rsidR="00000000" w:rsidDel="00000000" w:rsidP="00000000" w:rsidRDefault="00000000" w:rsidRPr="00000000" w14:paraId="000000D7">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Data Subject has the right to be informed by the Trust of the following: -</w:t>
      </w:r>
    </w:p>
    <w:p w:rsidR="00000000" w:rsidDel="00000000" w:rsidP="00000000" w:rsidRDefault="00000000" w:rsidRPr="00000000" w14:paraId="000000D8">
      <w:pPr>
        <w:pageBreakBefore w:val="0"/>
        <w:numPr>
          <w:ilvl w:val="0"/>
          <w:numId w:val="9"/>
        </w:numPr>
        <w:spacing w:line="240" w:lineRule="auto"/>
        <w:ind w:left="720" w:hanging="36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Confirmation that their data is being processed;</w:t>
      </w:r>
    </w:p>
    <w:p w:rsidR="00000000" w:rsidDel="00000000" w:rsidP="00000000" w:rsidRDefault="00000000" w:rsidRPr="00000000" w14:paraId="000000D9">
      <w:pPr>
        <w:pageBreakBefore w:val="0"/>
        <w:numPr>
          <w:ilvl w:val="0"/>
          <w:numId w:val="9"/>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Access to their personal data;</w:t>
      </w:r>
    </w:p>
    <w:p w:rsidR="00000000" w:rsidDel="00000000" w:rsidP="00000000" w:rsidRDefault="00000000" w:rsidRPr="00000000" w14:paraId="000000DA">
      <w:pPr>
        <w:pageBreakBefore w:val="0"/>
        <w:numPr>
          <w:ilvl w:val="0"/>
          <w:numId w:val="9"/>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description of the information that is being processed;</w:t>
      </w:r>
    </w:p>
    <w:p w:rsidR="00000000" w:rsidDel="00000000" w:rsidP="00000000" w:rsidRDefault="00000000" w:rsidRPr="00000000" w14:paraId="000000DB">
      <w:pPr>
        <w:pageBreakBefore w:val="0"/>
        <w:numPr>
          <w:ilvl w:val="0"/>
          <w:numId w:val="9"/>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purpose for which the information is being processed;</w:t>
      </w:r>
    </w:p>
    <w:p w:rsidR="00000000" w:rsidDel="00000000" w:rsidP="00000000" w:rsidRDefault="00000000" w:rsidRPr="00000000" w14:paraId="000000DC">
      <w:pPr>
        <w:pageBreakBefore w:val="0"/>
        <w:numPr>
          <w:ilvl w:val="0"/>
          <w:numId w:val="9"/>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recipients/class of recipients to whom that information is or may be disclosed;</w:t>
      </w:r>
    </w:p>
    <w:p w:rsidR="00000000" w:rsidDel="00000000" w:rsidP="00000000" w:rsidRDefault="00000000" w:rsidRPr="00000000" w14:paraId="000000DD">
      <w:pPr>
        <w:pageBreakBefore w:val="0"/>
        <w:numPr>
          <w:ilvl w:val="0"/>
          <w:numId w:val="9"/>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Details of the Trust’s sources of information obtained;</w:t>
      </w:r>
    </w:p>
    <w:p w:rsidR="00000000" w:rsidDel="00000000" w:rsidP="00000000" w:rsidRDefault="00000000" w:rsidRPr="00000000" w14:paraId="000000DE">
      <w:pPr>
        <w:pageBreakBefore w:val="0"/>
        <w:numPr>
          <w:ilvl w:val="0"/>
          <w:numId w:val="9"/>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rsidR="00000000" w:rsidDel="00000000" w:rsidP="00000000" w:rsidRDefault="00000000" w:rsidRPr="00000000" w14:paraId="000000DF">
      <w:pPr>
        <w:pageBreakBefore w:val="0"/>
        <w:numPr>
          <w:ilvl w:val="0"/>
          <w:numId w:val="9"/>
        </w:numPr>
        <w:spacing w:line="240" w:lineRule="auto"/>
        <w:ind w:left="993" w:hanging="426"/>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Other supplementary information.</w:t>
      </w:r>
    </w:p>
    <w:p w:rsidR="00000000" w:rsidDel="00000000" w:rsidP="00000000" w:rsidRDefault="00000000" w:rsidRPr="00000000" w14:paraId="000000E0">
      <w:pPr>
        <w:pageBreakBefore w:val="0"/>
        <w:spacing w:line="240" w:lineRule="auto"/>
        <w:jc w:val="both"/>
        <w:rPr>
          <w:rFonts w:ascii="Raleway" w:cs="Raleway" w:eastAsia="Raleway" w:hAnsi="Raleway"/>
          <w:b w:val="1"/>
          <w:color w:val="000000"/>
          <w:sz w:val="24"/>
          <w:szCs w:val="24"/>
          <w:u w:val="single"/>
        </w:rPr>
      </w:pPr>
      <w:r w:rsidDel="00000000" w:rsidR="00000000" w:rsidRPr="00000000">
        <w:rPr>
          <w:rFonts w:ascii="Raleway" w:cs="Raleway" w:eastAsia="Raleway" w:hAnsi="Raleway"/>
          <w:b w:val="1"/>
          <w:color w:val="000000"/>
          <w:sz w:val="24"/>
          <w:szCs w:val="24"/>
          <w:u w:val="single"/>
          <w:rtl w:val="0"/>
        </w:rPr>
        <w:t xml:space="preserve">How to recognise a subject access request</w:t>
      </w:r>
    </w:p>
    <w:p w:rsidR="00000000" w:rsidDel="00000000" w:rsidP="00000000" w:rsidRDefault="00000000" w:rsidRPr="00000000" w14:paraId="000000E1">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data subject access request is a request from an individual (or from someone acting with the authority of an individual, e.g. a solicitor or a parent making a request in relation to information relating to their child): </w:t>
      </w:r>
    </w:p>
    <w:p w:rsidR="00000000" w:rsidDel="00000000" w:rsidP="00000000" w:rsidRDefault="00000000" w:rsidRPr="00000000" w14:paraId="000000E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for confirmation as to whether the </w:t>
      </w:r>
      <w:r w:rsidDel="00000000" w:rsidR="00000000" w:rsidRPr="00000000">
        <w:rPr>
          <w:rFonts w:ascii="Raleway" w:cs="Raleway" w:eastAsia="Raleway" w:hAnsi="Raleway"/>
          <w:sz w:val="24"/>
          <w:szCs w:val="24"/>
          <w:rtl w:val="0"/>
        </w:rPr>
        <w:t xml:space="preserve">Trust </w:t>
      </w: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process personal data about him or her and, if so</w:t>
      </w:r>
    </w:p>
    <w:p w:rsidR="00000000" w:rsidDel="00000000" w:rsidP="00000000" w:rsidRDefault="00000000" w:rsidRPr="00000000" w14:paraId="000000E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for access to that personal data</w:t>
      </w:r>
    </w:p>
    <w:p w:rsidR="00000000" w:rsidDel="00000000" w:rsidP="00000000" w:rsidRDefault="00000000" w:rsidRPr="00000000" w14:paraId="000000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and/or certain other supplementary information</w:t>
      </w:r>
    </w:p>
    <w:p w:rsidR="00000000" w:rsidDel="00000000" w:rsidP="00000000" w:rsidRDefault="00000000" w:rsidRPr="00000000" w14:paraId="000000E5">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valid SAR can be both in writing (by letter, email, WhatsApp text) or verbally (e.g. during a telephone conversation). The request may refer to the GDPR and/or to ‘data protection’ and/or to ‘personal data’ but does not need to do so in order to be a valid request. For example, a letter which states ‘please provide me with a copy of information that the Trust hold about me’ will be a data subject access request and should be treated as such.</w:t>
      </w:r>
      <w:r w:rsidDel="00000000" w:rsidR="00000000" w:rsidRPr="00000000">
        <w:rPr>
          <w:rtl w:val="0"/>
        </w:rPr>
      </w:r>
    </w:p>
    <w:p w:rsidR="00000000" w:rsidDel="00000000" w:rsidP="00000000" w:rsidRDefault="00000000" w:rsidRPr="00000000" w14:paraId="000000E6">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 data subject is generally only entitled to access their own personal data, and not information relating to other people. </w:t>
      </w:r>
    </w:p>
    <w:p w:rsidR="00000000" w:rsidDel="00000000" w:rsidP="00000000" w:rsidRDefault="00000000" w:rsidRPr="00000000" w14:paraId="000000E7">
      <w:pPr>
        <w:pageBreakBefore w:val="0"/>
        <w:spacing w:line="240"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E8">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How to make a data subject access request</w:t>
      </w:r>
    </w:p>
    <w:p w:rsidR="00000000" w:rsidDel="00000000" w:rsidP="00000000" w:rsidRDefault="00000000" w:rsidRPr="00000000" w14:paraId="000000E9">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Whilst there is no requirement to do so, we encourage any individuals who wish to make such a request to make the request in writing, detailing exactly the personal data being requested.  This allows the Trust to easily recognise that you wish to make a data subject access request and the nature of your request. If the request is unclear/ vague we may be required to clarify the scope of the request which may in turn delay the start of the time period for dealing with the request. </w:t>
      </w:r>
    </w:p>
    <w:p w:rsidR="00000000" w:rsidDel="00000000" w:rsidP="00000000" w:rsidRDefault="00000000" w:rsidRPr="00000000" w14:paraId="000000EA">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What to do when you receive a data subject access request </w:t>
      </w:r>
    </w:p>
    <w:p w:rsidR="00000000" w:rsidDel="00000000" w:rsidP="00000000" w:rsidRDefault="00000000" w:rsidRPr="00000000" w14:paraId="000000EB">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All data subject access requests should be immediately directed to [Trust Business Manager] who should contact Judicium as DPO in order to assist with the request and what is required.  </w:t>
      </w:r>
    </w:p>
    <w:p w:rsidR="00000000" w:rsidDel="00000000" w:rsidP="00000000" w:rsidRDefault="00000000" w:rsidRPr="00000000" w14:paraId="000000EC">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Acknowledging the request</w:t>
      </w:r>
    </w:p>
    <w:p w:rsidR="00000000" w:rsidDel="00000000" w:rsidP="00000000" w:rsidRDefault="00000000" w:rsidRPr="00000000" w14:paraId="000000ED">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When receiving a SAR the Trust shall acknowledge the request as soon as possible and inform the requester about the statutory deadline (of one calendar month) to respond to the request. </w:t>
      </w:r>
    </w:p>
    <w:p w:rsidR="00000000" w:rsidDel="00000000" w:rsidP="00000000" w:rsidRDefault="00000000" w:rsidRPr="00000000" w14:paraId="000000EE">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 addition to acknowledging the request, the Trust may ask for:</w:t>
      </w:r>
    </w:p>
    <w:p w:rsidR="00000000" w:rsidDel="00000000" w:rsidP="00000000" w:rsidRDefault="00000000" w:rsidRPr="00000000" w14:paraId="000000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proof of ID (if needed);</w:t>
      </w:r>
    </w:p>
    <w:p w:rsidR="00000000" w:rsidDel="00000000" w:rsidP="00000000" w:rsidRDefault="00000000" w:rsidRPr="00000000" w14:paraId="000000F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further clarification about the requested information; </w:t>
      </w:r>
    </w:p>
    <w:p w:rsidR="00000000" w:rsidDel="00000000" w:rsidP="00000000" w:rsidRDefault="00000000" w:rsidRPr="00000000" w14:paraId="000000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if it is not clear where the information shall be sent, the </w:t>
      </w:r>
      <w:r w:rsidDel="00000000" w:rsidR="00000000" w:rsidRPr="00000000">
        <w:rPr>
          <w:rFonts w:ascii="Raleway" w:cs="Raleway" w:eastAsia="Raleway" w:hAnsi="Raleway"/>
          <w:sz w:val="24"/>
          <w:szCs w:val="24"/>
          <w:rtl w:val="0"/>
        </w:rPr>
        <w:t xml:space="preserve">Trust </w:t>
      </w: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must clarify what address/email address to use when sending the requested information; and/or </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consent (if requesting third party data).</w:t>
      </w:r>
    </w:p>
    <w:p w:rsidR="00000000" w:rsidDel="00000000" w:rsidP="00000000" w:rsidRDefault="00000000" w:rsidRPr="00000000" w14:paraId="000000F3">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should work with their DPO in order to create the acknowledgment. </w:t>
      </w:r>
    </w:p>
    <w:p w:rsidR="00000000" w:rsidDel="00000000" w:rsidP="00000000" w:rsidRDefault="00000000" w:rsidRPr="00000000" w14:paraId="000000F4">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Verifying the identity of a requester or requesting clarification of the request</w:t>
      </w:r>
    </w:p>
    <w:p w:rsidR="00000000" w:rsidDel="00000000" w:rsidP="00000000" w:rsidRDefault="00000000" w:rsidRPr="00000000" w14:paraId="000000F5">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Before responding to a SAR, the Trust will take reasonable steps to verify the identity of the person making the request. In the case of current employees, this will usually be straightforward. The Trust is entitled to request additional information from a requester in order to verify whether the requester is in fact who they say they are. Where the Trust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rsidR="00000000" w:rsidDel="00000000" w:rsidP="00000000" w:rsidRDefault="00000000" w:rsidRPr="00000000" w14:paraId="000000F6">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If an individual is requesting a large amount of data the Trust may ask the requester for more information for the purpose of clarifying the request, but the requester shall never be asked why the request has been made. The Trust shall let the requestor know as soon as possible where more information is needed before responding to the request. </w:t>
      </w:r>
    </w:p>
    <w:p w:rsidR="00000000" w:rsidDel="00000000" w:rsidP="00000000" w:rsidRDefault="00000000" w:rsidRPr="00000000" w14:paraId="000000F7">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 both cases, the period of responding begins when the additional information has been received. If the Trust do not receive this information, they will be unable to comply with the request.</w:t>
      </w:r>
    </w:p>
    <w:p w:rsidR="00000000" w:rsidDel="00000000" w:rsidP="00000000" w:rsidRDefault="00000000" w:rsidRPr="00000000" w14:paraId="000000F8">
      <w:pPr>
        <w:keepNext w:val="1"/>
        <w:keepLines w:val="1"/>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Requests made by third parties or on behalf of children</w:t>
      </w:r>
    </w:p>
    <w:p w:rsidR="00000000" w:rsidDel="00000000" w:rsidP="00000000" w:rsidRDefault="00000000" w:rsidRPr="00000000" w14:paraId="000000F9">
      <w:pPr>
        <w:keepNext w:val="1"/>
        <w:keepLines w:val="1"/>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Trust may also require proof of identity in certain circumstances. </w:t>
      </w:r>
    </w:p>
    <w:p w:rsidR="00000000" w:rsidDel="00000000" w:rsidP="00000000" w:rsidRDefault="00000000" w:rsidRPr="00000000" w14:paraId="000000FA">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Trust should consider whether the child is mature enough to understand their rights. If the school is confident that the child can understand their rights, then the Trust should usually respond directly to the child or seek their consent before releasing their information. </w:t>
      </w:r>
    </w:p>
    <w:p w:rsidR="00000000" w:rsidDel="00000000" w:rsidP="00000000" w:rsidRDefault="00000000" w:rsidRPr="00000000" w14:paraId="000000FB">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rsidR="00000000" w:rsidDel="00000000" w:rsidP="00000000" w:rsidRDefault="00000000" w:rsidRPr="00000000" w14:paraId="000000FC">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the child’s level of maturity and their ability to make decisions like this;</w:t>
      </w:r>
    </w:p>
    <w:p w:rsidR="00000000" w:rsidDel="00000000" w:rsidP="00000000" w:rsidRDefault="00000000" w:rsidRPr="00000000" w14:paraId="000000FD">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the nature of the personal data;</w:t>
      </w:r>
    </w:p>
    <w:p w:rsidR="00000000" w:rsidDel="00000000" w:rsidP="00000000" w:rsidRDefault="00000000" w:rsidRPr="00000000" w14:paraId="000000FE">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any court orders relating to parental access or responsibility that may apply;</w:t>
      </w:r>
    </w:p>
    <w:p w:rsidR="00000000" w:rsidDel="00000000" w:rsidP="00000000" w:rsidRDefault="00000000" w:rsidRPr="00000000" w14:paraId="000000FF">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any duty of confidence owed to the child or young person;</w:t>
      </w:r>
    </w:p>
    <w:p w:rsidR="00000000" w:rsidDel="00000000" w:rsidP="00000000" w:rsidRDefault="00000000" w:rsidRPr="00000000" w14:paraId="00000100">
      <w:pPr>
        <w:pageBreakBefore w:val="0"/>
        <w:spacing w:line="240" w:lineRule="auto"/>
        <w:ind w:left="720" w:hanging="72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any consequences of allowing those with parental responsibility access to the child’s or young person’s information. This is particularly important if there have been allegations of abuse or ill treatment;</w:t>
      </w:r>
    </w:p>
    <w:p w:rsidR="00000000" w:rsidDel="00000000" w:rsidP="00000000" w:rsidRDefault="00000000" w:rsidRPr="00000000" w14:paraId="00000101">
      <w:pPr>
        <w:pageBreakBefore w:val="0"/>
        <w:spacing w:line="240" w:lineRule="auto"/>
        <w:ind w:left="720" w:hanging="72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any detriment to the child or young person if individuals with parental responsibility cannot access this information; and</w:t>
      </w:r>
    </w:p>
    <w:p w:rsidR="00000000" w:rsidDel="00000000" w:rsidP="00000000" w:rsidRDefault="00000000" w:rsidRPr="00000000" w14:paraId="00000102">
      <w:pPr>
        <w:pageBreakBefore w:val="0"/>
        <w:spacing w:line="240" w:lineRule="auto"/>
        <w:ind w:left="720" w:hanging="72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any views the child or young person has on whether their parents should have access to information about them.</w:t>
      </w:r>
    </w:p>
    <w:p w:rsidR="00000000" w:rsidDel="00000000" w:rsidP="00000000" w:rsidRDefault="00000000" w:rsidRPr="00000000" w14:paraId="00000103">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Generally, a person aged 12 years or over is presumed to be of sufficient age and maturity to be able to exercise their right of access, unless the contrary is shown.  In relation to a child 12 years of age or older, then provided that the Trust is confident that they understand their rights, and there is no reason to believe that the child does not have the capacity to make a request on their own behalf, the Trust will require the written authorisation of the child before responding to the requester, or provide the personal data directly to the child. </w:t>
      </w:r>
    </w:p>
    <w:p w:rsidR="00000000" w:rsidDel="00000000" w:rsidP="00000000" w:rsidRDefault="00000000" w:rsidRPr="00000000" w14:paraId="00000104">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may also refuse to provide information to parents if there are consequences of allowing access to the child’s information – for example if it is likely to cause detriment to the child. </w:t>
      </w:r>
    </w:p>
    <w:p w:rsidR="00000000" w:rsidDel="00000000" w:rsidP="00000000" w:rsidRDefault="00000000" w:rsidRPr="00000000" w14:paraId="00000105">
      <w:pPr>
        <w:pageBreakBefore w:val="0"/>
        <w:spacing w:line="240" w:lineRule="auto"/>
        <w:jc w:val="both"/>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106">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Fee for responding to a SAR</w:t>
      </w:r>
    </w:p>
    <w:p w:rsidR="00000000" w:rsidDel="00000000" w:rsidP="00000000" w:rsidRDefault="00000000" w:rsidRPr="00000000" w14:paraId="00000107">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usually deal with a SAR free of charge. Where a request is considered to be manifestly unfounded or excessive a fee to cover administrative costs may be requested. </w:t>
      </w:r>
    </w:p>
    <w:p w:rsidR="00000000" w:rsidDel="00000000" w:rsidP="00000000" w:rsidRDefault="00000000" w:rsidRPr="00000000" w14:paraId="00000108">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Time Period for Responding to a SAR </w:t>
      </w:r>
    </w:p>
    <w:p w:rsidR="00000000" w:rsidDel="00000000" w:rsidP="00000000" w:rsidRDefault="00000000" w:rsidRPr="00000000" w14:paraId="00000109">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has one calendar month to respond to a SAR. This will run from the day that the request was received or from the day when any additional identification or other information requested is received, or payment of any required fee has been received. </w:t>
      </w:r>
    </w:p>
    <w:p w:rsidR="00000000" w:rsidDel="00000000" w:rsidP="00000000" w:rsidRDefault="00000000" w:rsidRPr="00000000" w14:paraId="0000010A">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rsidR="00000000" w:rsidDel="00000000" w:rsidP="00000000" w:rsidRDefault="00000000" w:rsidRPr="00000000" w14:paraId="0000010B">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Where a request is considered to be sufficiently complex as to require an extension of the period for response, the Trust will need to notify the requester within one calendar month of receiving the request, together with reasons as to why this extension is considered necessary. </w:t>
      </w:r>
    </w:p>
    <w:p w:rsidR="00000000" w:rsidDel="00000000" w:rsidP="00000000" w:rsidRDefault="00000000" w:rsidRPr="00000000" w14:paraId="0000010C">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School closure periods/COVID19 - Lockdown</w:t>
      </w:r>
    </w:p>
    <w:p w:rsidR="00000000" w:rsidDel="00000000" w:rsidP="00000000" w:rsidRDefault="00000000" w:rsidRPr="00000000" w14:paraId="0000010D">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Requests received during or just before school closure periods may not be able to be responded to within the one calendar month response period. This is because [the School will be closed/no one will be on site to comply with the request/our mail gets forwarded/ we do not review emails during this period]. As a result, it is unlikely that your request will be able to be dealt with during this time. We may not be able to acknowledge your request during this time (i.e. until a time when we receive the request), however, if we can acknowledge the request we may still not be able to deal with it until the School re-opens. The Trust will endeavour to comply with requests as soon as possible and will keep in communication with you as far as possible. If your request is urgent, please provide your request during term times and not during/close to closure periods. </w:t>
      </w:r>
    </w:p>
    <w:p w:rsidR="00000000" w:rsidDel="00000000" w:rsidP="00000000" w:rsidRDefault="00000000" w:rsidRPr="00000000" w14:paraId="0000010E">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Information to be provided in response to a request</w:t>
      </w:r>
    </w:p>
    <w:p w:rsidR="00000000" w:rsidDel="00000000" w:rsidP="00000000" w:rsidRDefault="00000000" w:rsidRPr="00000000" w14:paraId="0000010F">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individual is entitled to receive access to the personal data we process about him or her.</w:t>
      </w:r>
    </w:p>
    <w:p w:rsidR="00000000" w:rsidDel="00000000" w:rsidP="00000000" w:rsidRDefault="00000000" w:rsidRPr="00000000" w14:paraId="00000110">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rsidR="00000000" w:rsidDel="00000000" w:rsidP="00000000" w:rsidRDefault="00000000" w:rsidRPr="00000000" w14:paraId="00000111">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information that the Trust are required to supply in response to a SAR must be supplied by reference to the data in question at the time the request was received. However, as the Trust have one month in which to respond the Trust is allowed to take into account any amendment or deletion made to the personal data between the time the request is received and the time the personal data is supplied if such amendment or deletion would have been made regardless of the receipt of the SAR.</w:t>
      </w:r>
    </w:p>
    <w:p w:rsidR="00000000" w:rsidDel="00000000" w:rsidP="00000000" w:rsidRDefault="00000000" w:rsidRPr="00000000" w14:paraId="00000112">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is therefore allowed to carry out regular housekeeping activities even if this means deleting or amending personal data after the receipt of a SAR. The Trust is not allowed to amend or delete data to avoid supplying the data.</w:t>
      </w:r>
    </w:p>
    <w:p w:rsidR="00000000" w:rsidDel="00000000" w:rsidP="00000000" w:rsidRDefault="00000000" w:rsidRPr="00000000" w14:paraId="00000113">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How to locate information</w:t>
      </w:r>
    </w:p>
    <w:p w:rsidR="00000000" w:rsidDel="00000000" w:rsidP="00000000" w:rsidRDefault="00000000" w:rsidRPr="00000000" w14:paraId="00000114">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personal data the Trust needs to provide in response to a data subject access request may be located in several of the electronic and manual filing systems. This is why it is important to identify at the outset the type of information requested so that the search can be focused.</w:t>
      </w:r>
    </w:p>
    <w:p w:rsidR="00000000" w:rsidDel="00000000" w:rsidP="00000000" w:rsidRDefault="00000000" w:rsidRPr="00000000" w14:paraId="00000115">
      <w:pPr>
        <w:pageBreakBefore w:val="0"/>
        <w:spacing w:line="240" w:lineRule="auto"/>
        <w:jc w:val="both"/>
        <w:rPr>
          <w:rFonts w:ascii="Raleway" w:cs="Raleway" w:eastAsia="Raleway" w:hAnsi="Raleway"/>
          <w:b w:val="1"/>
          <w:sz w:val="24"/>
          <w:szCs w:val="24"/>
          <w:u w:val="single"/>
        </w:rPr>
      </w:pPr>
      <w:r w:rsidDel="00000000" w:rsidR="00000000" w:rsidRPr="00000000">
        <w:rPr>
          <w:rFonts w:ascii="Raleway" w:cs="Raleway" w:eastAsia="Raleway" w:hAnsi="Raleway"/>
          <w:b w:val="1"/>
          <w:sz w:val="24"/>
          <w:szCs w:val="24"/>
          <w:u w:val="single"/>
          <w:rtl w:val="0"/>
        </w:rPr>
        <w:t xml:space="preserve">Protection of third parties -exemptions to the right of subject access</w:t>
      </w:r>
    </w:p>
    <w:p w:rsidR="00000000" w:rsidDel="00000000" w:rsidP="00000000" w:rsidRDefault="00000000" w:rsidRPr="00000000" w14:paraId="00000116">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There are circumstances where information can be withheld pursuant to a SAR.  These specific exemptions and requests should be considered on a case by case basis. </w:t>
      </w:r>
    </w:p>
    <w:p w:rsidR="00000000" w:rsidDel="00000000" w:rsidP="00000000" w:rsidRDefault="00000000" w:rsidRPr="00000000" w14:paraId="00000117">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The Trust will consider whether it is possible to redact information so that this does not identify those third parties. If their data cannot be redacted (for example, after redaction it is still obvious who the data relates to) then the Trust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rsidR="00000000" w:rsidDel="00000000" w:rsidP="00000000" w:rsidRDefault="00000000" w:rsidRPr="00000000" w14:paraId="00000118">
      <w:pPr>
        <w:pageBreakBefore w:val="0"/>
        <w:spacing w:line="240" w:lineRule="auto"/>
        <w:ind w:left="360" w:firstLine="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the other individual has consented to the disclosure; or</w:t>
      </w:r>
    </w:p>
    <w:p w:rsidR="00000000" w:rsidDel="00000000" w:rsidP="00000000" w:rsidRDefault="00000000" w:rsidRPr="00000000" w14:paraId="00000119">
      <w:pPr>
        <w:pageBreakBefore w:val="0"/>
        <w:spacing w:line="240" w:lineRule="auto"/>
        <w:ind w:left="360" w:firstLine="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it is reasonable to comply with the request without that individual’s consent.</w:t>
      </w:r>
    </w:p>
    <w:p w:rsidR="00000000" w:rsidDel="00000000" w:rsidP="00000000" w:rsidRDefault="00000000" w:rsidRPr="00000000" w14:paraId="0000011A">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 determining whether it is reasonable to disclose the information without the individuals consent, all of the relevant circumstances will be taken into account, including:</w:t>
      </w:r>
    </w:p>
    <w:p w:rsidR="00000000" w:rsidDel="00000000" w:rsidP="00000000" w:rsidRDefault="00000000" w:rsidRPr="00000000" w14:paraId="0000011B">
      <w:pPr>
        <w:pageBreakBefore w:val="0"/>
        <w:spacing w:line="240" w:lineRule="auto"/>
        <w:ind w:left="360" w:firstLine="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the type of information that they would disclose;</w:t>
      </w:r>
    </w:p>
    <w:p w:rsidR="00000000" w:rsidDel="00000000" w:rsidP="00000000" w:rsidRDefault="00000000" w:rsidRPr="00000000" w14:paraId="0000011C">
      <w:pPr>
        <w:pageBreakBefore w:val="0"/>
        <w:spacing w:line="240" w:lineRule="auto"/>
        <w:ind w:left="360" w:firstLine="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any duty of confidentiality they owe to the other individual;</w:t>
      </w:r>
    </w:p>
    <w:p w:rsidR="00000000" w:rsidDel="00000000" w:rsidP="00000000" w:rsidRDefault="00000000" w:rsidRPr="00000000" w14:paraId="0000011D">
      <w:pPr>
        <w:pageBreakBefore w:val="0"/>
        <w:spacing w:line="240" w:lineRule="auto"/>
        <w:ind w:left="360" w:firstLine="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any steps taken to seek consent from the other individual;</w:t>
      </w:r>
    </w:p>
    <w:p w:rsidR="00000000" w:rsidDel="00000000" w:rsidP="00000000" w:rsidRDefault="00000000" w:rsidRPr="00000000" w14:paraId="0000011E">
      <w:pPr>
        <w:pageBreakBefore w:val="0"/>
        <w:spacing w:line="240" w:lineRule="auto"/>
        <w:ind w:left="360" w:firstLine="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whether the other individual is capable of giving consent; and</w:t>
      </w:r>
    </w:p>
    <w:p w:rsidR="00000000" w:rsidDel="00000000" w:rsidP="00000000" w:rsidRDefault="00000000" w:rsidRPr="00000000" w14:paraId="0000011F">
      <w:pPr>
        <w:pageBreakBefore w:val="0"/>
        <w:spacing w:line="240" w:lineRule="auto"/>
        <w:ind w:left="360" w:firstLine="0"/>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t>
        <w:tab/>
        <w:t xml:space="preserve">any express refusal of consent by the other individual.</w:t>
      </w:r>
    </w:p>
    <w:p w:rsidR="00000000" w:rsidDel="00000000" w:rsidP="00000000" w:rsidRDefault="00000000" w:rsidRPr="00000000" w14:paraId="00000120">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rsidR="00000000" w:rsidDel="00000000" w:rsidP="00000000" w:rsidRDefault="00000000" w:rsidRPr="00000000" w14:paraId="00000121">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b w:val="1"/>
          <w:sz w:val="24"/>
          <w:szCs w:val="24"/>
          <w:u w:val="single"/>
          <w:rtl w:val="0"/>
        </w:rPr>
        <w:t xml:space="preserve">Other exemptions to the right of subject access</w:t>
      </w:r>
      <w:r w:rsidDel="00000000" w:rsidR="00000000" w:rsidRPr="00000000">
        <w:rPr>
          <w:rtl w:val="0"/>
        </w:rPr>
      </w:r>
    </w:p>
    <w:p w:rsidR="00000000" w:rsidDel="00000000" w:rsidP="00000000" w:rsidRDefault="00000000" w:rsidRPr="00000000" w14:paraId="00000122">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In certain circumstances the Trust may be exempt from providing some or all of the personal data requested. These exemptions are described below and should only be applied on a case-by-case basis after a careful consideration of all the facts.</w:t>
      </w:r>
    </w:p>
    <w:p w:rsidR="00000000" w:rsidDel="00000000" w:rsidP="00000000" w:rsidRDefault="00000000" w:rsidRPr="00000000" w14:paraId="00000123">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Crime detection and prevention: The Trust do not have to disclose any personal data being processed for the purposes of preventing or detecting crime; apprehending or prosecuting offenders; or assessing or collecting any tax or duty.</w:t>
      </w:r>
      <w:r w:rsidDel="00000000" w:rsidR="00000000" w:rsidRPr="00000000">
        <w:rPr>
          <w:rFonts w:ascii="Raleway" w:cs="Raleway" w:eastAsia="Raleway" w:hAnsi="Raleway"/>
          <w:sz w:val="24"/>
          <w:szCs w:val="24"/>
          <w:u w:val="single"/>
          <w:rtl w:val="0"/>
        </w:rPr>
        <w:t xml:space="preserve"> </w:t>
      </w:r>
      <w:r w:rsidDel="00000000" w:rsidR="00000000" w:rsidRPr="00000000">
        <w:rPr>
          <w:rtl w:val="0"/>
        </w:rPr>
      </w:r>
    </w:p>
    <w:p w:rsidR="00000000" w:rsidDel="00000000" w:rsidP="00000000" w:rsidRDefault="00000000" w:rsidRPr="00000000" w14:paraId="00000124">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Confidential references: The Trust do not have to disclose any confidential references given to third parties for the purpose of actual or prospective:</w:t>
      </w:r>
    </w:p>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education, training or employment of the individual;</w:t>
      </w:r>
    </w:p>
    <w:p w:rsidR="00000000" w:rsidDel="00000000" w:rsidP="00000000" w:rsidRDefault="00000000" w:rsidRPr="00000000" w14:paraId="000001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appointment of the individual to any office; or</w:t>
      </w:r>
    </w:p>
    <w:p w:rsidR="00000000" w:rsidDel="00000000" w:rsidP="00000000" w:rsidRDefault="00000000" w:rsidRPr="00000000" w14:paraId="000001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Raleway" w:cs="Raleway" w:eastAsia="Raleway" w:hAnsi="Raleway"/>
          <w:i w:val="0"/>
          <w:smallCaps w:val="0"/>
          <w:strike w:val="0"/>
          <w:color w:val="000000"/>
          <w:sz w:val="24"/>
          <w:szCs w:val="24"/>
          <w:shd w:fill="auto" w:val="clear"/>
          <w:vertAlign w:val="baseline"/>
        </w:rPr>
      </w:pPr>
      <w:r w:rsidDel="00000000" w:rsidR="00000000" w:rsidRPr="00000000">
        <w:rPr>
          <w:rFonts w:ascii="Raleway" w:cs="Raleway" w:eastAsia="Raleway" w:hAnsi="Raleway"/>
          <w:i w:val="0"/>
          <w:smallCaps w:val="0"/>
          <w:strike w:val="0"/>
          <w:color w:val="000000"/>
          <w:sz w:val="24"/>
          <w:szCs w:val="24"/>
          <w:u w:val="none"/>
          <w:shd w:fill="auto" w:val="clear"/>
          <w:vertAlign w:val="baseline"/>
          <w:rtl w:val="0"/>
        </w:rPr>
        <w:t xml:space="preserve">provision by the individual of any service</w:t>
      </w:r>
    </w:p>
    <w:p w:rsidR="00000000" w:rsidDel="00000000" w:rsidP="00000000" w:rsidRDefault="00000000" w:rsidRPr="00000000" w14:paraId="00000128">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This exemption does not apply to confidential references that the Trust receive from third parties. However, in this situation, granting access to the reference may disclose the personal data of another individual (i.e. the person giving the reference), which means that the Trust must consider the rules regarding disclosure of third-party data set out above before disclosing the reference.</w:t>
      </w:r>
    </w:p>
    <w:p w:rsidR="00000000" w:rsidDel="00000000" w:rsidP="00000000" w:rsidRDefault="00000000" w:rsidRPr="00000000" w14:paraId="00000129">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Legal professional privilege: The Trust do not have to disclose any personal data which are subject to legal professional privilege. </w:t>
      </w:r>
    </w:p>
    <w:p w:rsidR="00000000" w:rsidDel="00000000" w:rsidP="00000000" w:rsidRDefault="00000000" w:rsidRPr="00000000" w14:paraId="0000012A">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Management forecasting: The Trust do not have to disclose any personal data processed for the purposes of management forecasting or management planning to assist us in the conduct of any business or any other activity. </w:t>
      </w:r>
    </w:p>
    <w:p w:rsidR="00000000" w:rsidDel="00000000" w:rsidP="00000000" w:rsidRDefault="00000000" w:rsidRPr="00000000" w14:paraId="0000012B">
      <w:pPr>
        <w:pageBreakBefore w:val="0"/>
        <w:spacing w:line="240" w:lineRule="auto"/>
        <w:jc w:val="both"/>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Negotiations: The Trust do not have to disclose any personal data consisting of records of intentions in relation to any negotiations with the individual where doing so would be likely to prejudice those negotiations. </w:t>
      </w:r>
    </w:p>
    <w:p w:rsidR="00000000" w:rsidDel="00000000" w:rsidP="00000000" w:rsidRDefault="00000000" w:rsidRPr="00000000" w14:paraId="0000012C">
      <w:pPr>
        <w:pageBreakBefore w:val="0"/>
        <w:spacing w:line="240" w:lineRule="auto"/>
        <w:jc w:val="both"/>
        <w:rPr>
          <w:rFonts w:ascii="Raleway" w:cs="Raleway" w:eastAsia="Raleway" w:hAnsi="Raleway"/>
          <w:color w:val="000000"/>
          <w:sz w:val="24"/>
          <w:szCs w:val="24"/>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Verdan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ageBreakBefore w:val="0"/>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Data Protection Policy v.2 CM/BT</w:t>
      <w:tab/>
      <w:tab/>
      <w:tab/>
    </w:r>
    <w:r w:rsidDel="00000000" w:rsidR="00000000" w:rsidRPr="00000000">
      <w:rPr>
        <w:rFonts w:ascii="Raleway" w:cs="Raleway" w:eastAsia="Raleway" w:hAnsi="Raleway"/>
        <w:sz w:val="20"/>
        <w:szCs w:val="20"/>
      </w:rPr>
      <w:fldChar w:fldCharType="begin"/>
      <w:instrText xml:space="preserve">PAGE</w:instrText>
      <w:fldChar w:fldCharType="separate"/>
      <w:fldChar w:fldCharType="end"/>
    </w:r>
    <w:r w:rsidDel="00000000" w:rsidR="00000000" w:rsidRPr="00000000">
      <w:rPr>
        <w:rFonts w:ascii="Raleway" w:cs="Raleway" w:eastAsia="Raleway" w:hAnsi="Raleway"/>
        <w:sz w:val="20"/>
        <w:szCs w:val="20"/>
        <w:rtl w:val="0"/>
      </w:rPr>
      <w:tab/>
      <w:tab/>
      <w:tab/>
      <w:t xml:space="preserve">September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541785"/>
          <wp:effectExtent b="0" l="0" r="0" t="0"/>
          <wp:docPr descr="https://lh4.googleusercontent.com/panYFxYoG_Bjq7psCbQLRzNaAEaOyNYJorU1AcnJPxSW6gf7xmOpcHEv-iOXG50aTILr_cct7t8CBZhV7S-khFMhgxJgMP1z2QDTg_ygtt4bEnt1rbsxrZhG736BRfcLYtX-5mWf" id="1" name="image1.jpg"/>
          <a:graphic>
            <a:graphicData uri="http://schemas.openxmlformats.org/drawingml/2006/picture">
              <pic:pic>
                <pic:nvPicPr>
                  <pic:cNvPr descr="https://lh4.googleusercontent.com/panYFxYoG_Bjq7psCbQLRzNaAEaOyNYJorU1AcnJPxSW6gf7xmOpcHEv-iOXG50aTILr_cct7t8CBZhV7S-khFMhgxJgMP1z2QDTg_ygtt4bEnt1rbsxrZhG736BRfcLYtX-5mWf" id="0" name="image1.jpg"/>
                  <pic:cNvPicPr preferRelativeResize="0"/>
                </pic:nvPicPr>
                <pic:blipFill>
                  <a:blip r:embed="rId1"/>
                  <a:srcRect b="0" l="0" r="0" t="0"/>
                  <a:stretch>
                    <a:fillRect/>
                  </a:stretch>
                </pic:blipFill>
                <pic:spPr>
                  <a:xfrm>
                    <a:off x="0" y="0"/>
                    <a:ext cx="5731510" cy="5417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1080" w:hanging="720"/>
      </w:pPr>
      <w:rPr/>
    </w:lvl>
    <w:lvl w:ilvl="1">
      <w:start w:val="1"/>
      <w:numFmt w:val="lowerRoman"/>
      <w:lvlText w:val="%2)"/>
      <w:lvlJc w:val="left"/>
      <w:pPr>
        <w:ind w:left="1800" w:hanging="72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ataservices@judicium.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