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right="179"/>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02">
      <w:pPr>
        <w:pageBreakBefore w:val="0"/>
        <w:spacing w:after="0" w:line="240" w:lineRule="auto"/>
        <w:ind w:right="179"/>
        <w:jc w:val="center"/>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Trust Safeguarding Statement</w:t>
      </w:r>
    </w:p>
    <w:p w:rsidR="00000000" w:rsidDel="00000000" w:rsidP="00000000" w:rsidRDefault="00000000" w:rsidRPr="00000000" w14:paraId="00000003">
      <w:pPr>
        <w:pageBreakBefore w:val="0"/>
        <w:spacing w:after="0" w:line="240" w:lineRule="auto"/>
        <w:ind w:left="0" w:right="108" w:firstLine="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4">
      <w:pPr>
        <w:pageBreakBefore w:val="0"/>
        <w:spacing w:after="0" w:line="240" w:lineRule="auto"/>
        <w:ind w:left="0" w:right="108"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In the Success For All Educational Trust we are committed to safeguarding children and young people and we expect everyone who works in our Trust to share this commitment. Adults in our Trust take all welfare concerns seriously and encourage children and young people to talk to us about anything that worries them.</w:t>
      </w:r>
    </w:p>
    <w:p w:rsidR="00000000" w:rsidDel="00000000" w:rsidP="00000000" w:rsidRDefault="00000000" w:rsidRPr="00000000" w14:paraId="00000005">
      <w:pPr>
        <w:pageBreakBefore w:val="0"/>
        <w:spacing w:after="0" w:line="240" w:lineRule="auto"/>
        <w:ind w:left="0" w:right="108" w:firstLine="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ind w:left="0" w:right="108"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Schools must be a safe place for all children attending.  Children not attending school during this time must also be safeguarded, including online, staff must identify and the schools must action any concerns brought to them.</w:t>
      </w:r>
    </w:p>
    <w:p w:rsidR="00000000" w:rsidDel="00000000" w:rsidP="00000000" w:rsidRDefault="00000000" w:rsidRPr="00000000" w14:paraId="00000007">
      <w:pPr>
        <w:pageBreakBefore w:val="0"/>
        <w:spacing w:after="0" w:line="240" w:lineRule="auto"/>
        <w:ind w:left="1440" w:right="108" w:firstLine="0"/>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08">
      <w:pPr>
        <w:pageBreakBefore w:val="0"/>
        <w:spacing w:after="0" w:line="240" w:lineRule="auto"/>
        <w:ind w:right="179"/>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Within our Trust we understand that safeguarding and promoting the welfare of children is:</w:t>
      </w:r>
    </w:p>
    <w:p w:rsidR="00000000" w:rsidDel="00000000" w:rsidP="00000000" w:rsidRDefault="00000000" w:rsidRPr="00000000" w14:paraId="00000009">
      <w:pPr>
        <w:pageBreakBefore w:val="0"/>
        <w:numPr>
          <w:ilvl w:val="0"/>
          <w:numId w:val="1"/>
        </w:numPr>
        <w:spacing w:after="0" w:line="240" w:lineRule="auto"/>
        <w:ind w:left="1800" w:right="108"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protecting children from maltreatment</w:t>
      </w:r>
    </w:p>
    <w:p w:rsidR="00000000" w:rsidDel="00000000" w:rsidP="00000000" w:rsidRDefault="00000000" w:rsidRPr="00000000" w14:paraId="0000000A">
      <w:pPr>
        <w:pageBreakBefore w:val="0"/>
        <w:numPr>
          <w:ilvl w:val="0"/>
          <w:numId w:val="1"/>
        </w:numPr>
        <w:spacing w:after="0" w:line="240" w:lineRule="auto"/>
        <w:ind w:left="1800" w:right="108" w:hanging="360"/>
        <w:rPr>
          <w:sz w:val="24"/>
          <w:szCs w:val="24"/>
        </w:rPr>
      </w:pPr>
      <w:r w:rsidDel="00000000" w:rsidR="00000000" w:rsidRPr="00000000">
        <w:rPr>
          <w:rFonts w:ascii="Raleway" w:cs="Raleway" w:eastAsia="Raleway" w:hAnsi="Raleway"/>
          <w:sz w:val="24"/>
          <w:szCs w:val="24"/>
          <w:rtl w:val="0"/>
        </w:rPr>
        <w:t xml:space="preserve">preventing impairment of children's </w:t>
      </w:r>
      <w:r w:rsidDel="00000000" w:rsidR="00000000" w:rsidRPr="00000000">
        <w:rPr>
          <w:rFonts w:ascii="Raleway" w:cs="Raleway" w:eastAsia="Raleway" w:hAnsi="Raleway"/>
          <w:sz w:val="24"/>
          <w:szCs w:val="24"/>
          <w:rtl w:val="0"/>
        </w:rPr>
        <w:t xml:space="preserve">mental or physical</w:t>
      </w:r>
      <w:r w:rsidDel="00000000" w:rsidR="00000000" w:rsidRPr="00000000">
        <w:rPr>
          <w:rFonts w:ascii="Raleway" w:cs="Raleway" w:eastAsia="Raleway" w:hAnsi="Raleway"/>
          <w:sz w:val="24"/>
          <w:szCs w:val="24"/>
          <w:rtl w:val="0"/>
        </w:rPr>
        <w:t xml:space="preserve"> </w:t>
      </w:r>
      <w:r w:rsidDel="00000000" w:rsidR="00000000" w:rsidRPr="00000000">
        <w:rPr>
          <w:rFonts w:ascii="Raleway" w:cs="Raleway" w:eastAsia="Raleway" w:hAnsi="Raleway"/>
          <w:sz w:val="24"/>
          <w:szCs w:val="24"/>
          <w:rtl w:val="0"/>
        </w:rPr>
        <w:t xml:space="preserve">health or development</w:t>
      </w:r>
    </w:p>
    <w:p w:rsidR="00000000" w:rsidDel="00000000" w:rsidP="00000000" w:rsidRDefault="00000000" w:rsidRPr="00000000" w14:paraId="0000000B">
      <w:pPr>
        <w:pageBreakBefore w:val="0"/>
        <w:numPr>
          <w:ilvl w:val="0"/>
          <w:numId w:val="1"/>
        </w:numPr>
        <w:spacing w:after="0" w:line="240" w:lineRule="auto"/>
        <w:ind w:left="1800" w:right="108"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ensuring that children grow up in circumstances consistent with the provision of safe and effective care</w:t>
      </w:r>
    </w:p>
    <w:p w:rsidR="00000000" w:rsidDel="00000000" w:rsidP="00000000" w:rsidRDefault="00000000" w:rsidRPr="00000000" w14:paraId="0000000C">
      <w:pPr>
        <w:pageBreakBefore w:val="0"/>
        <w:numPr>
          <w:ilvl w:val="0"/>
          <w:numId w:val="1"/>
        </w:numPr>
        <w:spacing w:after="0" w:line="240" w:lineRule="auto"/>
        <w:ind w:left="1800" w:right="108"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taking action to enable all children to have the best outcomes</w:t>
      </w:r>
    </w:p>
    <w:p w:rsidR="00000000" w:rsidDel="00000000" w:rsidP="00000000" w:rsidRDefault="00000000" w:rsidRPr="00000000" w14:paraId="0000000D">
      <w:pPr>
        <w:pageBreakBefore w:val="0"/>
        <w:spacing w:after="0" w:line="240" w:lineRule="auto"/>
        <w:ind w:left="1800" w:right="108" w:firstLine="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E">
      <w:pPr>
        <w:pageBreakBefore w:val="0"/>
        <w:spacing w:after="0" w:line="240" w:lineRule="auto"/>
        <w:ind w:left="0" w:right="179"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safeguarding policies</w:t>
      </w:r>
      <w:r w:rsidDel="00000000" w:rsidR="00000000" w:rsidRPr="00000000">
        <w:rPr>
          <w:rFonts w:ascii="Raleway" w:cs="Raleway" w:eastAsia="Raleway" w:hAnsi="Raleway"/>
          <w:sz w:val="24"/>
          <w:szCs w:val="24"/>
          <w:rtl w:val="0"/>
        </w:rPr>
        <w:t xml:space="preserve"> and procedures in our individual schools are standard across the Trust and  should be read in conjunction with: </w:t>
      </w:r>
    </w:p>
    <w:p w:rsidR="00000000" w:rsidDel="00000000" w:rsidP="00000000" w:rsidRDefault="00000000" w:rsidRPr="00000000" w14:paraId="0000000F">
      <w:pPr>
        <w:pageBreakBefore w:val="0"/>
        <w:spacing w:after="0" w:line="240" w:lineRule="auto"/>
        <w:ind w:left="0" w:right="179" w:firstLine="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0">
      <w:pPr>
        <w:pageBreakBefore w:val="0"/>
        <w:numPr>
          <w:ilvl w:val="0"/>
          <w:numId w:val="1"/>
        </w:numPr>
        <w:spacing w:line="240" w:lineRule="auto"/>
        <w:ind w:left="1800" w:right="108"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London Safeguarding Children Procedures 5</w:t>
      </w:r>
      <w:r w:rsidDel="00000000" w:rsidR="00000000" w:rsidRPr="00000000">
        <w:rPr>
          <w:rFonts w:ascii="Raleway" w:cs="Raleway" w:eastAsia="Raleway" w:hAnsi="Raleway"/>
          <w:sz w:val="24"/>
          <w:szCs w:val="24"/>
          <w:vertAlign w:val="superscript"/>
          <w:rtl w:val="0"/>
        </w:rPr>
        <w:t xml:space="preserve">th</w:t>
      </w:r>
      <w:r w:rsidDel="00000000" w:rsidR="00000000" w:rsidRPr="00000000">
        <w:rPr>
          <w:rFonts w:ascii="Raleway" w:cs="Raleway" w:eastAsia="Raleway" w:hAnsi="Raleway"/>
          <w:sz w:val="24"/>
          <w:szCs w:val="24"/>
          <w:rtl w:val="0"/>
        </w:rPr>
        <w:t xml:space="preserve"> edition</w:t>
      </w:r>
    </w:p>
    <w:p w:rsidR="00000000" w:rsidDel="00000000" w:rsidP="00000000" w:rsidRDefault="00000000" w:rsidRPr="00000000" w14:paraId="00000011">
      <w:pPr>
        <w:pageBreakBefore w:val="0"/>
        <w:numPr>
          <w:ilvl w:val="0"/>
          <w:numId w:val="1"/>
        </w:numPr>
        <w:spacing w:line="240" w:lineRule="auto"/>
        <w:ind w:left="1800" w:right="108"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Working Together to Safeguard Children 2018</w:t>
      </w:r>
    </w:p>
    <w:p w:rsidR="00000000" w:rsidDel="00000000" w:rsidP="00000000" w:rsidRDefault="00000000" w:rsidRPr="00000000" w14:paraId="00000012">
      <w:pPr>
        <w:pageBreakBefore w:val="0"/>
        <w:numPr>
          <w:ilvl w:val="0"/>
          <w:numId w:val="1"/>
        </w:numPr>
        <w:spacing w:line="240" w:lineRule="auto"/>
        <w:ind w:left="1800" w:right="108"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DfE Keeping children safe in education </w:t>
      </w:r>
      <w:r w:rsidDel="00000000" w:rsidR="00000000" w:rsidRPr="00000000">
        <w:rPr>
          <w:rFonts w:ascii="Raleway" w:cs="Raleway" w:eastAsia="Raleway" w:hAnsi="Raleway"/>
          <w:sz w:val="24"/>
          <w:szCs w:val="24"/>
          <w:rtl w:val="0"/>
        </w:rPr>
        <w:t xml:space="preserve">2020</w:t>
      </w:r>
    </w:p>
    <w:p w:rsidR="00000000" w:rsidDel="00000000" w:rsidP="00000000" w:rsidRDefault="00000000" w:rsidRPr="00000000" w14:paraId="00000013">
      <w:pPr>
        <w:pageBreakBefore w:val="0"/>
        <w:numPr>
          <w:ilvl w:val="0"/>
          <w:numId w:val="1"/>
        </w:numPr>
        <w:spacing w:line="240" w:lineRule="auto"/>
        <w:ind w:left="1800" w:right="108"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DfE Teaching Online Safety 2019</w:t>
      </w:r>
    </w:p>
    <w:p w:rsidR="00000000" w:rsidDel="00000000" w:rsidP="00000000" w:rsidRDefault="00000000" w:rsidRPr="00000000" w14:paraId="00000014">
      <w:pPr>
        <w:pageBreakBefore w:val="0"/>
        <w:numPr>
          <w:ilvl w:val="0"/>
          <w:numId w:val="1"/>
        </w:numPr>
        <w:spacing w:line="240" w:lineRule="auto"/>
        <w:ind w:left="1800" w:right="108"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School online safety policy</w:t>
      </w:r>
    </w:p>
    <w:p w:rsidR="00000000" w:rsidDel="00000000" w:rsidP="00000000" w:rsidRDefault="00000000" w:rsidRPr="00000000" w14:paraId="00000015">
      <w:pPr>
        <w:pageBreakBefore w:val="0"/>
        <w:numPr>
          <w:ilvl w:val="0"/>
          <w:numId w:val="1"/>
        </w:numPr>
        <w:spacing w:line="240" w:lineRule="auto"/>
        <w:ind w:left="1800" w:right="108"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Schools Code of Conduct</w:t>
      </w:r>
    </w:p>
    <w:p w:rsidR="00000000" w:rsidDel="00000000" w:rsidP="00000000" w:rsidRDefault="00000000" w:rsidRPr="00000000" w14:paraId="00000016">
      <w:pPr>
        <w:pageBreakBefore w:val="0"/>
        <w:numPr>
          <w:ilvl w:val="0"/>
          <w:numId w:val="1"/>
        </w:numPr>
        <w:spacing w:line="240" w:lineRule="auto"/>
        <w:ind w:left="1800" w:right="108"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Staff Acceptable Use Agreement</w:t>
      </w:r>
    </w:p>
    <w:p w:rsidR="00000000" w:rsidDel="00000000" w:rsidP="00000000" w:rsidRDefault="00000000" w:rsidRPr="00000000" w14:paraId="00000017">
      <w:pPr>
        <w:pageBreakBefore w:val="0"/>
        <w:widowControl w:val="0"/>
        <w:spacing w:after="0" w:line="240" w:lineRule="auto"/>
        <w:ind w:left="3960" w:right="179" w:firstLine="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8">
      <w:pPr>
        <w:pageBreakBefore w:val="0"/>
        <w:spacing w:after="0" w:line="240" w:lineRule="auto"/>
        <w:ind w:left="0" w:right="179"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safeguarding of children is everyone’s business and as a Trust we have a responsibility under Section 175 of the Education Act 2002 to safeguard and promote the welfare of children. This includes:</w:t>
      </w:r>
    </w:p>
    <w:p w:rsidR="00000000" w:rsidDel="00000000" w:rsidP="00000000" w:rsidRDefault="00000000" w:rsidRPr="00000000" w14:paraId="00000019">
      <w:pPr>
        <w:pageBreakBefore w:val="0"/>
        <w:spacing w:line="240" w:lineRule="auto"/>
        <w:ind w:left="0" w:right="108" w:firstLine="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A">
      <w:pPr>
        <w:pageBreakBefore w:val="0"/>
        <w:numPr>
          <w:ilvl w:val="0"/>
          <w:numId w:val="1"/>
        </w:numPr>
        <w:spacing w:line="240" w:lineRule="auto"/>
        <w:ind w:left="1800" w:right="108"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Preventing the impairment of children’s </w:t>
      </w:r>
      <w:r w:rsidDel="00000000" w:rsidR="00000000" w:rsidRPr="00000000">
        <w:rPr>
          <w:rFonts w:ascii="Raleway" w:cs="Raleway" w:eastAsia="Raleway" w:hAnsi="Raleway"/>
          <w:sz w:val="24"/>
          <w:szCs w:val="24"/>
          <w:rtl w:val="0"/>
        </w:rPr>
        <w:t xml:space="preserve">mental or physical</w:t>
      </w:r>
      <w:r w:rsidDel="00000000" w:rsidR="00000000" w:rsidRPr="00000000">
        <w:rPr>
          <w:rFonts w:ascii="Raleway" w:cs="Raleway" w:eastAsia="Raleway" w:hAnsi="Raleway"/>
          <w:sz w:val="24"/>
          <w:szCs w:val="24"/>
          <w:rtl w:val="0"/>
        </w:rPr>
        <w:t xml:space="preserve"> </w:t>
      </w:r>
      <w:r w:rsidDel="00000000" w:rsidR="00000000" w:rsidRPr="00000000">
        <w:rPr>
          <w:rFonts w:ascii="Raleway" w:cs="Raleway" w:eastAsia="Raleway" w:hAnsi="Raleway"/>
          <w:sz w:val="24"/>
          <w:szCs w:val="24"/>
          <w:rtl w:val="0"/>
        </w:rPr>
        <w:t xml:space="preserve">health or development</w:t>
      </w:r>
    </w:p>
    <w:p w:rsidR="00000000" w:rsidDel="00000000" w:rsidP="00000000" w:rsidRDefault="00000000" w:rsidRPr="00000000" w14:paraId="0000001B">
      <w:pPr>
        <w:pageBreakBefore w:val="0"/>
        <w:numPr>
          <w:ilvl w:val="0"/>
          <w:numId w:val="1"/>
        </w:numPr>
        <w:spacing w:line="240" w:lineRule="auto"/>
        <w:ind w:left="1800" w:right="108"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Protecting children from maltreatment</w:t>
      </w:r>
    </w:p>
    <w:p w:rsidR="00000000" w:rsidDel="00000000" w:rsidP="00000000" w:rsidRDefault="00000000" w:rsidRPr="00000000" w14:paraId="0000001C">
      <w:pPr>
        <w:pageBreakBefore w:val="0"/>
        <w:numPr>
          <w:ilvl w:val="0"/>
          <w:numId w:val="1"/>
        </w:numPr>
        <w:spacing w:line="240" w:lineRule="auto"/>
        <w:ind w:left="1800" w:right="108"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Ensuring children grow up in circumstances consistent with the provision of safe and effective care</w:t>
      </w:r>
    </w:p>
    <w:p w:rsidR="00000000" w:rsidDel="00000000" w:rsidP="00000000" w:rsidRDefault="00000000" w:rsidRPr="00000000" w14:paraId="0000001D">
      <w:pPr>
        <w:pageBreakBefore w:val="0"/>
        <w:spacing w:line="240" w:lineRule="auto"/>
        <w:ind w:left="1800" w:right="108" w:firstLine="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E">
      <w:pPr>
        <w:pageBreakBefore w:val="0"/>
        <w:spacing w:after="0" w:line="240" w:lineRule="auto"/>
        <w:ind w:left="0" w:right="89"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Our policy and procedures in the area of safeguarding apply to all paid staff, </w:t>
      </w:r>
      <w:r w:rsidDel="00000000" w:rsidR="00000000" w:rsidRPr="00000000">
        <w:rPr>
          <w:rFonts w:ascii="Raleway" w:cs="Raleway" w:eastAsia="Raleway" w:hAnsi="Raleway"/>
          <w:sz w:val="24"/>
          <w:szCs w:val="24"/>
          <w:rtl w:val="0"/>
        </w:rPr>
        <w:t xml:space="preserve">supply staff</w:t>
      </w:r>
      <w:r w:rsidDel="00000000" w:rsidR="00000000" w:rsidRPr="00000000">
        <w:rPr>
          <w:rFonts w:ascii="Raleway" w:cs="Raleway" w:eastAsia="Raleway" w:hAnsi="Raleway"/>
          <w:sz w:val="24"/>
          <w:szCs w:val="24"/>
          <w:rtl w:val="0"/>
        </w:rPr>
        <w:t xml:space="preserve">,</w:t>
      </w:r>
      <w:r w:rsidDel="00000000" w:rsidR="00000000" w:rsidRPr="00000000">
        <w:rPr>
          <w:rFonts w:ascii="Raleway" w:cs="Raleway" w:eastAsia="Raleway" w:hAnsi="Raleway"/>
          <w:sz w:val="24"/>
          <w:szCs w:val="24"/>
          <w:rtl w:val="0"/>
        </w:rPr>
        <w:t xml:space="preserve"> volunteers and governors working with or in the SFAET.</w:t>
      </w:r>
    </w:p>
    <w:p w:rsidR="00000000" w:rsidDel="00000000" w:rsidP="00000000" w:rsidRDefault="00000000" w:rsidRPr="00000000" w14:paraId="0000001F">
      <w:pPr>
        <w:pageBreakBefore w:val="0"/>
        <w:spacing w:after="0" w:line="240" w:lineRule="auto"/>
        <w:ind w:left="0" w:right="89" w:firstLine="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0">
      <w:pPr>
        <w:pageBreakBefore w:val="0"/>
        <w:spacing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For the duration of the COVID 19 pandemic it is expected that each school will make specific reference in their policy to the particular safeguarding challenges resulting from the pandemic. This could include , for example requesting free school meals for our students eligible in isolation, the increased need to welfare check on the doorstep for some students and the increased need to protect students online.These examples are not exhaustive. </w:t>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SFAET Safeguarding Statement PW/CM</w:t>
      <w:tab/>
      <w:tab/>
      <w:tab/>
      <w:tab/>
      <w:tab/>
      <w:t xml:space="preserve">September 2020</w:t>
    </w:r>
  </w:p>
  <w:p w:rsidR="00000000" w:rsidDel="00000000" w:rsidP="00000000" w:rsidRDefault="00000000" w:rsidRPr="00000000" w14:paraId="00000023">
    <w:pPr>
      <w:pageBreakBefore w:val="0"/>
      <w:rPr/>
    </w:pPr>
    <w:r w:rsidDel="00000000" w:rsidR="00000000" w:rsidRPr="00000000">
      <w:rPr>
        <w:rFonts w:ascii="Raleway" w:cs="Raleway" w:eastAsia="Raleway" w:hAnsi="Raleway"/>
        <w:sz w:val="20"/>
        <w:szCs w:val="20"/>
        <w:rtl w:val="0"/>
      </w:rPr>
      <w:tab/>
      <w:tab/>
      <w:tab/>
      <w:tab/>
      <w:tab/>
      <w:tab/>
    </w:r>
    <w:r w:rsidDel="00000000" w:rsidR="00000000" w:rsidRPr="00000000">
      <w:rPr>
        <w:rFonts w:ascii="Raleway" w:cs="Raleway" w:eastAsia="Raleway" w:hAnsi="Raleway"/>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rPr/>
    </w:pPr>
    <w:r w:rsidDel="00000000" w:rsidR="00000000" w:rsidRPr="00000000">
      <w:rPr/>
      <w:drawing>
        <wp:inline distB="114300" distT="114300" distL="114300" distR="114300">
          <wp:extent cx="5731200" cy="495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495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800" w:hanging="360"/>
      </w:pPr>
      <w:rPr>
        <w:rFonts w:ascii="Arial" w:cs="Arial" w:eastAsia="Arial" w:hAnsi="Arial"/>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